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B12AD2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56"/>
          <w:szCs w:val="56"/>
        </w:rPr>
      </w:pP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</w:t>
      </w:r>
      <w:r w:rsidR="00377939">
        <w:rPr>
          <w:rFonts w:eastAsia="+mn-ea"/>
          <w:b/>
          <w:bCs/>
          <w:i/>
          <w:kern w:val="24"/>
          <w:sz w:val="44"/>
          <w:szCs w:val="44"/>
        </w:rPr>
        <w:t>муниципального образования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>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бюджетных расх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</w:t>
      </w:r>
      <w:r w:rsidR="00377939">
        <w:rPr>
          <w:rFonts w:ascii="Verdana" w:hAnsi="Verdana" w:cs="Arial"/>
          <w:b/>
          <w:i/>
          <w:sz w:val="28"/>
          <w:szCs w:val="28"/>
        </w:rPr>
        <w:t>обр</w:t>
      </w:r>
      <w:r w:rsidR="00377939">
        <w:rPr>
          <w:rFonts w:ascii="Verdana" w:hAnsi="Verdana" w:cs="Arial"/>
          <w:b/>
          <w:i/>
          <w:sz w:val="28"/>
          <w:szCs w:val="28"/>
        </w:rPr>
        <w:t>а</w:t>
      </w:r>
      <w:r w:rsidR="00377939">
        <w:rPr>
          <w:rFonts w:ascii="Verdana" w:hAnsi="Verdana" w:cs="Arial"/>
          <w:b/>
          <w:i/>
          <w:sz w:val="28"/>
          <w:szCs w:val="28"/>
        </w:rPr>
        <w:t>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муниципального </w:t>
      </w:r>
      <w:r w:rsidR="00786160">
        <w:rPr>
          <w:rFonts w:ascii="Verdana" w:hAnsi="Verdana" w:cs="Arial"/>
          <w:b/>
          <w:i/>
          <w:sz w:val="28"/>
          <w:szCs w:val="28"/>
        </w:rPr>
        <w:t>района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68331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68331A" w:rsidRPr="00D4680D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>Глава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 xml:space="preserve"> Романовского муниципального образования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                 </w:t>
      </w:r>
      <w:r w:rsidR="008D0D36">
        <w:rPr>
          <w:rFonts w:eastAsia="+mn-ea"/>
          <w:b/>
          <w:bCs/>
          <w:i/>
          <w:kern w:val="24"/>
          <w:sz w:val="28"/>
          <w:szCs w:val="28"/>
        </w:rPr>
        <w:t>В.А. Калашникова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9C" w:rsidRDefault="0081674C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81674C"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0.3pt;height:74.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A537D9" w:rsidRPr="00C1201E" w:rsidRDefault="00A537D9" w:rsidP="00A537D9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 </w:t>
      </w:r>
      <w:r>
        <w:rPr>
          <w:rFonts w:ascii="Times New Roman" w:hAnsi="Times New Roman"/>
          <w:b/>
          <w:i/>
          <w:sz w:val="36"/>
          <w:szCs w:val="36"/>
        </w:rPr>
        <w:t>решению Совета Романовского муниципальногообразования Романовского муниципального района Саратовской области « О бюджете Романовского муниципального</w:t>
      </w:r>
      <w:r w:rsidR="00683808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образования на 2</w:t>
      </w:r>
      <w:r w:rsidRPr="00D8339B">
        <w:rPr>
          <w:rFonts w:ascii="Times New Roman" w:hAnsi="Times New Roman"/>
          <w:b/>
          <w:i/>
          <w:sz w:val="36"/>
          <w:szCs w:val="36"/>
        </w:rPr>
        <w:t>0</w:t>
      </w:r>
      <w:r w:rsidRPr="00B94FFD">
        <w:rPr>
          <w:rFonts w:ascii="Times New Roman" w:hAnsi="Times New Roman"/>
          <w:b/>
          <w:i/>
          <w:sz w:val="36"/>
          <w:szCs w:val="36"/>
        </w:rPr>
        <w:t>20</w:t>
      </w:r>
      <w:r w:rsidRPr="00C1201E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 xml:space="preserve">год» № 35  от </w:t>
      </w:r>
      <w:r w:rsidRPr="00103156">
        <w:rPr>
          <w:rFonts w:ascii="Times New Roman" w:hAnsi="Times New Roman"/>
          <w:b/>
          <w:i/>
          <w:sz w:val="36"/>
          <w:szCs w:val="36"/>
        </w:rPr>
        <w:t>2</w:t>
      </w:r>
      <w:r>
        <w:rPr>
          <w:rFonts w:ascii="Times New Roman" w:hAnsi="Times New Roman"/>
          <w:b/>
          <w:i/>
          <w:sz w:val="36"/>
          <w:szCs w:val="36"/>
        </w:rPr>
        <w:t xml:space="preserve">3.12.2019 года.     </w:t>
      </w:r>
      <w:bookmarkStart w:id="0" w:name="_GoBack"/>
      <w:bookmarkEnd w:id="0"/>
    </w:p>
    <w:p w:rsidR="00204EBF" w:rsidRDefault="00204EBF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Pr="00A537D9" w:rsidRDefault="00D111CC" w:rsidP="008A68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DB20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3B2E53" w:rsidRPr="003B2E53" w:rsidRDefault="003B2E53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116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81674C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FD1E04" w:rsidRPr="009327EE" w:rsidRDefault="00FD1E04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FD1E04" w:rsidRPr="009327EE" w:rsidRDefault="00FD1E04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FD1E04" w:rsidRPr="009327EE" w:rsidRDefault="00FD1E04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FD1E04" w:rsidRPr="009327EE" w:rsidRDefault="00FD1E04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81674C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FD1E04" w:rsidRPr="00272417" w:rsidRDefault="00FD1E04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81674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81674C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311.1pt;height:79.75pt;z-index:251680768;mso-width-percent:400;mso-position-horizontal:center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FD1E04" w:rsidRDefault="00FD1E04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FD1E04" w:rsidRPr="00FC57DC" w:rsidRDefault="00FD1E04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разования на 2020 год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81674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81674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81674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FD1E04" w:rsidRPr="005F1E75" w:rsidRDefault="00FD1E04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FD1E04" w:rsidRPr="00592D8D" w:rsidRDefault="00FD1E04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FD1E04" w:rsidRPr="00592D8D" w:rsidRDefault="00FD1E04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FD1E04" w:rsidRDefault="00FD1E04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FD1E04" w:rsidRDefault="00FD1E04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 налог на имущество, </w:t>
                  </w:r>
                </w:p>
                <w:p w:rsidR="00FD1E04" w:rsidRPr="0031327D" w:rsidRDefault="00FD1E04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земельный налог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FD1E04" w:rsidRPr="005F1E75" w:rsidRDefault="00FD1E04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FD1E04" w:rsidRDefault="00FD1E04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FD1E04" w:rsidRPr="00815100" w:rsidRDefault="00FD1E04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 субсидии,</w:t>
                  </w:r>
                </w:p>
                <w:p w:rsidR="00FD1E04" w:rsidRDefault="00FD1E04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</w:t>
                  </w:r>
                </w:p>
                <w:p w:rsidR="00FD1E04" w:rsidRPr="005F1E75" w:rsidRDefault="00FD1E04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FD1E04" w:rsidRPr="005F1E75" w:rsidRDefault="00FD1E04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FD1E04" w:rsidRPr="006F4D06" w:rsidRDefault="00FD1E04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FD1E04" w:rsidRPr="006F4D06" w:rsidRDefault="00FD1E04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тивов</w:t>
                  </w:r>
                </w:p>
                <w:p w:rsidR="00FD1E04" w:rsidRPr="006F4D06" w:rsidRDefault="00FD1E04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D1E04" w:rsidRPr="005F1E75" w:rsidRDefault="00FD1E04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FD1E04" w:rsidRPr="005F1E75" w:rsidRDefault="00FD1E04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81674C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FD1E04" w:rsidRPr="00AB3FE4" w:rsidRDefault="00FD1E04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FD1E04" w:rsidRPr="00AB3FE4" w:rsidRDefault="00FD1E04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FD1E04" w:rsidRPr="00AB3FE4" w:rsidRDefault="00FD1E04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FD1E04" w:rsidRPr="00AB3FE4" w:rsidRDefault="00FD1E04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FD1E04" w:rsidRPr="006903B8" w:rsidRDefault="00FD1E04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FD1E04" w:rsidRPr="00384413" w:rsidRDefault="00FD1E04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81674C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1674C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81674C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1674C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FD1E04" w:rsidRPr="00AB3FE4" w:rsidRDefault="00FD1E04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FD1E04" w:rsidRPr="00AB3FE4" w:rsidRDefault="00FD1E04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81674C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1674C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81674C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1674C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-.2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FD1E04" w:rsidRPr="00AB3FE4" w:rsidRDefault="00FD1E04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FD1E04" w:rsidRPr="00AB3FE4" w:rsidRDefault="00FD1E04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81674C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1674C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3.6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81674C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1674C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FD1E04" w:rsidRPr="00AB3FE4" w:rsidRDefault="00FD1E04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FD1E04" w:rsidRPr="00AB3FE4" w:rsidRDefault="00FD1E04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81674C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1674C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81674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FD1E04" w:rsidRDefault="00FD1E04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FD1E04" w:rsidRPr="00771DCC" w:rsidRDefault="00FD1E04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FD1E04" w:rsidRPr="00771DCC" w:rsidRDefault="00FD1E04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9C2BB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Pr="005368AD" w:rsidRDefault="0081674C" w:rsidP="005368AD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  <w:r w:rsidRPr="0081674C">
        <w:rPr>
          <w:noProof/>
          <w:lang w:eastAsia="ru-RU"/>
        </w:rPr>
        <w:pict>
          <v:roundrect id="_x0000_s1098" style="position:absolute;left:0;text-align:left;margin-left:262.6pt;margin-top:5.9pt;width:457.35pt;height:99.7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FD1E04" w:rsidRDefault="00FD1E04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2018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18695,4 тыс. рублей</w:t>
                  </w:r>
                </w:p>
                <w:p w:rsidR="00FD1E04" w:rsidRDefault="00FD1E04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2019 год – 21975,7 тыс. рублей</w:t>
                  </w:r>
                </w:p>
                <w:p w:rsidR="00FD1E04" w:rsidRDefault="00FD1E04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2020 год – 18339,6 тыс. рублей</w:t>
                  </w:r>
                </w:p>
                <w:p w:rsidR="00FD1E04" w:rsidRPr="00F17910" w:rsidRDefault="00FD1E04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Pr="0081674C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0.6pt;margin-top:-.5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Pr="00F17910" w:rsidRDefault="00200C9B" w:rsidP="00200C9B"/>
    <w:p w:rsidR="00200C9B" w:rsidRDefault="0081674C" w:rsidP="00200C9B">
      <w:r>
        <w:rPr>
          <w:noProof/>
          <w:lang w:eastAsia="ru-RU"/>
        </w:rPr>
        <w:pict>
          <v:roundrect id="_x0000_s1099" style="position:absolute;margin-left:258.5pt;margin-top:20.05pt;width:455.1pt;height:98.25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FD1E04" w:rsidRDefault="00FD1E04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17061,2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FD1E04" w:rsidRDefault="00FD1E04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29126,2тыс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FD1E04" w:rsidRDefault="00FD1E04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2020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18339,6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0.6pt;margin-top:21.1pt;width:21.45pt;height:97.2pt;z-index:251666432" filled="t" strokecolor="#c0504d" strokeweight="1pt">
            <v:stroke dashstyle="dash"/>
            <v:shadow color="#868686"/>
          </v:shape>
        </w:pict>
      </w:r>
    </w:p>
    <w:p w:rsidR="005368AD" w:rsidRPr="00F17910" w:rsidRDefault="005368AD" w:rsidP="00200C9B"/>
    <w:p w:rsidR="005368AD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B383F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BB383F" w:rsidRDefault="0081674C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81674C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left:0;text-align:left;margin-left:227.85pt;margin-top:30.7pt;width:21.45pt;height:97.2pt;z-index:251741184" filled="t" strokecolor="#c0504d" strokeweight="1pt">
            <v:stroke dashstyle="dash"/>
            <v:shadow color="#868686"/>
          </v:shape>
        </w:pict>
      </w:r>
    </w:p>
    <w:p w:rsidR="005368AD" w:rsidRPr="00830605" w:rsidRDefault="0081674C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62.6pt;margin-top:6pt;width:455.1pt;height:77.35pt;z-index:251742208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FD1E04" w:rsidRDefault="00FD1E04" w:rsidP="005368A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профицит 1634,2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FD1E04" w:rsidRDefault="00FD1E04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7150,5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 w:rsidR="005368AD" w:rsidRPr="00830605">
        <w:rPr>
          <w:b/>
          <w:color w:val="365F91"/>
          <w:sz w:val="32"/>
          <w:szCs w:val="32"/>
        </w:rPr>
        <w:t xml:space="preserve">             </w:t>
      </w:r>
      <w:r w:rsidR="005368AD">
        <w:rPr>
          <w:b/>
          <w:color w:val="365F91"/>
          <w:sz w:val="32"/>
          <w:szCs w:val="32"/>
        </w:rPr>
        <w:t>Дефицит (профицит)</w:t>
      </w:r>
      <w:r w:rsidR="005368AD" w:rsidRPr="00830605">
        <w:rPr>
          <w:b/>
          <w:color w:val="365F91"/>
          <w:sz w:val="32"/>
          <w:szCs w:val="32"/>
        </w:rPr>
        <w:t xml:space="preserve"> </w:t>
      </w:r>
    </w:p>
    <w:p w:rsidR="005368AD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5368AD" w:rsidRPr="00830605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B380E" w:rsidRPr="005368AD" w:rsidRDefault="006B380E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50FD0" w:rsidRPr="005368AD" w:rsidRDefault="00750FD0" w:rsidP="005368AD">
      <w:pPr>
        <w:spacing w:after="0"/>
        <w:ind w:left="360"/>
        <w:rPr>
          <w:rFonts w:ascii="Times New Roman" w:hAnsi="Times New Roman"/>
          <w:b/>
          <w:i/>
          <w:sz w:val="48"/>
          <w:szCs w:val="48"/>
        </w:rPr>
      </w:pPr>
    </w:p>
    <w:p w:rsidR="006B380E" w:rsidRPr="00BD6158" w:rsidRDefault="006B380E" w:rsidP="006B380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t>Доходы бюджета</w:t>
      </w:r>
    </w:p>
    <w:p w:rsidR="006B380E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>Объем и структура доходов в динамике бюджета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</w:p>
    <w:p w:rsidR="006B380E" w:rsidRPr="00DB20BF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муниципального 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6B380E" w:rsidRDefault="006B380E" w:rsidP="006B380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340" w:type="dxa"/>
        <w:tblInd w:w="93" w:type="dxa"/>
        <w:tblLook w:val="04A0"/>
      </w:tblPr>
      <w:tblGrid>
        <w:gridCol w:w="7640"/>
        <w:gridCol w:w="1880"/>
        <w:gridCol w:w="1640"/>
        <w:gridCol w:w="980"/>
        <w:gridCol w:w="1900"/>
        <w:gridCol w:w="1300"/>
      </w:tblGrid>
      <w:tr w:rsidR="006B380E" w:rsidRPr="008A4FBF" w:rsidTr="006B380E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F05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F059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91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9176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737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7379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B380E" w:rsidRPr="008A4FBF" w:rsidTr="006B380E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1F4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  (к 201</w:t>
            </w:r>
            <w:r w:rsidR="001F4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04" w:rsidRPr="00D60504" w:rsidRDefault="00D60504" w:rsidP="00D6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5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решение</w:t>
            </w:r>
          </w:p>
          <w:p w:rsidR="006B380E" w:rsidRPr="008A4FBF" w:rsidRDefault="00D60504" w:rsidP="00D6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5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 бюджете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EE0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(к оценке 201</w:t>
            </w:r>
            <w:r w:rsidR="00EE0F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1760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18695,4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21975,7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F4E0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74CF8" w:rsidP="0027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18339</w:t>
            </w:r>
            <w:r w:rsidR="00EE0F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74CF8" w:rsidP="0027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  <w:r w:rsidR="00EE0F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24FC" w:rsidP="002C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18078,6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9373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16945,8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F4E0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74CF8" w:rsidP="00CA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15090</w:t>
            </w:r>
            <w:r w:rsidR="007379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B2254" w:rsidP="0027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274C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274C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24F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15959,7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9373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16180,0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F4E0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7379BE" w:rsidP="0027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274C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74CF8" w:rsidP="0027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="00BB225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24F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4217,3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E76B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7379B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4489,3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B225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102,8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24FC" w:rsidP="0007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2114,9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C36B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74CF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2465</w:t>
            </w:r>
            <w:r w:rsidR="002279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B2254" w:rsidP="00274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74C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</w:t>
            </w:r>
            <w:r w:rsidR="00274C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24F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C36B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279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D75B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</w:tr>
      <w:tr w:rsidR="006B380E" w:rsidRPr="008A4FBF" w:rsidTr="003A5717">
        <w:trPr>
          <w:trHeight w:val="339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A5717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581A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5440,4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5280,6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C36B9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279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D75B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581A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56929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279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D75B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0FA4" w:rsidP="00857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1385,5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D338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765,7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56929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279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D75B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81A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F65C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5692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279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D75B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581A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F65C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56929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23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581A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F65C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AA0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074C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1760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616,8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5029,9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074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815,5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57159" w:rsidP="00F57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3249</w:t>
            </w:r>
            <w:r w:rsidR="00B731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57159" w:rsidP="00F57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  <w:r w:rsidR="00F825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C627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40C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731E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255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186B68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B68" w:rsidRPr="008A4FBF" w:rsidRDefault="00186B68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68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68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68" w:rsidRDefault="0061074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68" w:rsidRDefault="00F57159" w:rsidP="00F57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2685</w:t>
            </w:r>
            <w:r w:rsidR="0061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B68" w:rsidRDefault="00F5715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6107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627D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7D" w:rsidRPr="008A4FBF" w:rsidRDefault="00AC627D" w:rsidP="00AC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7D" w:rsidRPr="008A4FBF" w:rsidRDefault="00AC627D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7D" w:rsidRPr="008A4FBF" w:rsidRDefault="00186B68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7D" w:rsidRPr="008A4FBF" w:rsidRDefault="0061074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7D" w:rsidRPr="008A4FBF" w:rsidRDefault="00B731E7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7D" w:rsidRPr="008A4FBF" w:rsidRDefault="00F82559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AC627D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C627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6B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074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731E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255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50FD0" w:rsidRDefault="00750FD0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0E4AC7" w:rsidRDefault="000E4AC7" w:rsidP="000E4AC7"/>
    <w:p w:rsidR="004D6711" w:rsidRPr="007971ED" w:rsidRDefault="004D6711" w:rsidP="004D6711">
      <w:pPr>
        <w:pStyle w:val="1"/>
        <w:rPr>
          <w:b w:val="0"/>
        </w:rPr>
      </w:pPr>
      <w:r>
        <w:t xml:space="preserve">                                                                                                                   Прогноз</w:t>
      </w:r>
    </w:p>
    <w:p w:rsidR="004D6711" w:rsidRPr="007971ED" w:rsidRDefault="004D6711" w:rsidP="004D6711">
      <w:pPr>
        <w:pStyle w:val="1"/>
        <w:rPr>
          <w:b w:val="0"/>
        </w:rPr>
      </w:pPr>
      <w:r w:rsidRPr="007971ED">
        <w:t xml:space="preserve">социально-экономического развития Романовского </w:t>
      </w:r>
      <w:r>
        <w:t xml:space="preserve">муниципального образования Романовского </w:t>
      </w:r>
      <w:r w:rsidRPr="007971ED">
        <w:t xml:space="preserve">муниципального района </w:t>
      </w:r>
      <w:r>
        <w:t>Саратовской области на среднесрочный период на 2020 год и плановый период 2021 и 2022 годов</w:t>
      </w:r>
    </w:p>
    <w:p w:rsidR="004D6711" w:rsidRPr="008677D3" w:rsidRDefault="004D6711" w:rsidP="004D6711">
      <w:pPr>
        <w:pStyle w:val="ConsPlusTitle"/>
        <w:widowControl/>
        <w:ind w:right="5102" w:firstLine="3686"/>
        <w:rPr>
          <w:rFonts w:ascii="Times New Roman" w:hAnsi="Times New Roman" w:cs="Times New Roman"/>
          <w:color w:val="FF0000"/>
          <w:sz w:val="28"/>
          <w:szCs w:val="28"/>
        </w:rPr>
      </w:pPr>
      <w:r w:rsidRPr="008677D3">
        <w:rPr>
          <w:color w:val="FF0000"/>
        </w:rPr>
        <w:t xml:space="preserve"> </w:t>
      </w:r>
    </w:p>
    <w:p w:rsidR="004D6711" w:rsidRDefault="004D6711" w:rsidP="004D6711">
      <w:r w:rsidRPr="00B41DD3">
        <w:t xml:space="preserve">                </w:t>
      </w:r>
      <w:r>
        <w:t>Основные показатели  Прогноза  с</w:t>
      </w:r>
      <w:r w:rsidRPr="00B41DD3">
        <w:t>оциально-экономическо</w:t>
      </w:r>
      <w:r>
        <w:t>го</w:t>
      </w:r>
      <w:r w:rsidRPr="00B41DD3">
        <w:t xml:space="preserve"> развити</w:t>
      </w:r>
      <w:r>
        <w:t>я муниципального</w:t>
      </w:r>
      <w:r w:rsidRPr="00B41DD3">
        <w:t xml:space="preserve"> района</w:t>
      </w:r>
      <w:r>
        <w:t>:</w:t>
      </w:r>
    </w:p>
    <w:p w:rsidR="004D6711" w:rsidRPr="00B41DD3" w:rsidRDefault="004D6711" w:rsidP="004D6711">
      <w:r w:rsidRPr="00B41DD3">
        <w:t xml:space="preserve"> Объем отгруженных товаров собственного производства, выполненных работ и услуг собственными силами ( по видам  деятельности: « Обрабатыва</w:t>
      </w:r>
      <w:r>
        <w:t>ю</w:t>
      </w:r>
      <w:r w:rsidRPr="00B41DD3">
        <w:t>щие прои</w:t>
      </w:r>
      <w:r w:rsidRPr="00B41DD3">
        <w:t>з</w:t>
      </w:r>
      <w:r w:rsidRPr="00B41DD3">
        <w:t>водства», « Обеспечение электрической энергией, газом и паром; кондиционирование воздуха», « Водоснабжение, водоотведение, организация сбора и утилизации отходов, деятельность по ликвидации загрязнений»);  Объем валовой продукции сельского хозяйства во всех категориях хозяйств в действующих ценах каждого г</w:t>
      </w:r>
      <w:r w:rsidRPr="00B41DD3">
        <w:t>о</w:t>
      </w:r>
      <w:r w:rsidRPr="00B41DD3">
        <w:t xml:space="preserve">да; </w:t>
      </w:r>
      <w:r>
        <w:t>Фонд оплаты труда работающих по всем отраслям деятельности; оборот розничной торговли и оборот общественного питания.</w:t>
      </w:r>
    </w:p>
    <w:p w:rsidR="004D6711" w:rsidRPr="00B41DD3" w:rsidRDefault="004D6711" w:rsidP="004D6711">
      <w:r>
        <w:t>1.</w:t>
      </w:r>
      <w:r w:rsidRPr="00B41DD3">
        <w:rPr>
          <w:b/>
        </w:rPr>
        <w:t>Фонд оплаты труда работающих</w:t>
      </w:r>
      <w:r w:rsidRPr="00B41DD3">
        <w:t xml:space="preserve"> ( включая данные по сотрудникам УВД, УГПС, юстиции и приравненных к ним категориям, денежное содержание военнослуж</w:t>
      </w:r>
      <w:r w:rsidRPr="00B41DD3">
        <w:t>а</w:t>
      </w:r>
      <w:r w:rsidRPr="00B41DD3">
        <w:t xml:space="preserve">щих)  за 2019год составит </w:t>
      </w:r>
      <w:r>
        <w:t>307,2</w:t>
      </w:r>
      <w:r w:rsidRPr="00B41DD3">
        <w:t xml:space="preserve"> млн.</w:t>
      </w:r>
      <w:r>
        <w:t xml:space="preserve">, </w:t>
      </w:r>
      <w:r w:rsidRPr="00B41DD3">
        <w:t>руб</w:t>
      </w:r>
      <w:r>
        <w:t xml:space="preserve">., </w:t>
      </w:r>
      <w:r w:rsidRPr="00B41DD3">
        <w:t xml:space="preserve"> или 109,</w:t>
      </w:r>
      <w:r>
        <w:t>9</w:t>
      </w:r>
      <w:r w:rsidRPr="00B41DD3">
        <w:t>% к уровню прошлого года;</w:t>
      </w:r>
    </w:p>
    <w:p w:rsidR="004D6711" w:rsidRPr="00B41DD3" w:rsidRDefault="004D6711" w:rsidP="004D6711">
      <w:r w:rsidRPr="00B41DD3">
        <w:t xml:space="preserve">На 2020 год планируемый фонд оплаты труда составит </w:t>
      </w:r>
      <w:r>
        <w:t>325,3</w:t>
      </w:r>
      <w:r w:rsidRPr="00B41DD3">
        <w:t xml:space="preserve"> млн.руб.или возрастет по сравнению с 2019 годом на 10</w:t>
      </w:r>
      <w:r>
        <w:t>5,9</w:t>
      </w:r>
      <w:r w:rsidRPr="00B41DD3">
        <w:t>%.</w:t>
      </w:r>
    </w:p>
    <w:p w:rsidR="004D6711" w:rsidRPr="00B41DD3" w:rsidRDefault="004D6711" w:rsidP="004D6711">
      <w:r w:rsidRPr="00B41DD3">
        <w:t xml:space="preserve">На 2021 год  и 2022 год планируется рост  фонда оплаты труда  на7% ежегодно и составит в сумме соответственно </w:t>
      </w:r>
      <w:r>
        <w:t>348,1</w:t>
      </w:r>
      <w:r w:rsidRPr="00B41DD3">
        <w:t xml:space="preserve"> млн.руб. и </w:t>
      </w:r>
      <w:r>
        <w:t>372,4</w:t>
      </w:r>
      <w:r w:rsidRPr="00B41DD3">
        <w:t xml:space="preserve"> млн.руб. </w:t>
      </w:r>
    </w:p>
    <w:p w:rsidR="004D6711" w:rsidRPr="00B41DD3" w:rsidRDefault="004D6711" w:rsidP="004D6711">
      <w:r w:rsidRPr="00B41DD3">
        <w:t xml:space="preserve">Среднемесячная  номинальная начисленная  заработная плата </w:t>
      </w:r>
      <w:r>
        <w:t>работающих</w:t>
      </w:r>
      <w:r w:rsidRPr="00B41DD3">
        <w:t xml:space="preserve"> за  текущий год  по организациям , не относящимся к субъектам малого предприним</w:t>
      </w:r>
      <w:r w:rsidRPr="00B41DD3">
        <w:t>а</w:t>
      </w:r>
      <w:r w:rsidRPr="00B41DD3">
        <w:t>тельства  составит 226</w:t>
      </w:r>
      <w:r>
        <w:t>51,9</w:t>
      </w:r>
      <w:r w:rsidRPr="00B41DD3">
        <w:t xml:space="preserve"> рублей или возрастет по сравнению с соответствующим периодом прошлого года на 105,7%. На  2020 год планируется рост среднемеся</w:t>
      </w:r>
      <w:r w:rsidRPr="00B41DD3">
        <w:t>ч</w:t>
      </w:r>
      <w:r w:rsidRPr="00B41DD3">
        <w:t>ной заработной платы на10</w:t>
      </w:r>
      <w:r>
        <w:t>5,9</w:t>
      </w:r>
      <w:r w:rsidRPr="00B41DD3">
        <w:t>% или составит 239</w:t>
      </w:r>
      <w:r>
        <w:t>88</w:t>
      </w:r>
      <w:r w:rsidRPr="00B41DD3">
        <w:t>,</w:t>
      </w:r>
      <w:r>
        <w:t>9</w:t>
      </w:r>
      <w:r w:rsidRPr="00B41DD3">
        <w:t xml:space="preserve"> рублей. </w:t>
      </w:r>
      <w:r>
        <w:t>На</w:t>
      </w:r>
      <w:r w:rsidRPr="00B41DD3">
        <w:t xml:space="preserve"> 2022 год среднемесячная заработная плата составит 274</w:t>
      </w:r>
      <w:r>
        <w:t>63,1</w:t>
      </w:r>
      <w:r w:rsidRPr="00B41DD3">
        <w:t xml:space="preserve"> рублей или возрастет по сравнению с 2019 годом на 121,2%.</w:t>
      </w:r>
    </w:p>
    <w:p w:rsidR="004D6711" w:rsidRPr="00B41DD3" w:rsidRDefault="004D6711" w:rsidP="004D6711"/>
    <w:p w:rsidR="004D6711" w:rsidRDefault="004D6711" w:rsidP="004D6711">
      <w:r>
        <w:t>2</w:t>
      </w:r>
      <w:r w:rsidRPr="00B41DD3">
        <w:rPr>
          <w:b/>
        </w:rPr>
        <w:t xml:space="preserve">. Объем отгруженных товаров собственного производства, выполненных работ и услуг собственными силами </w:t>
      </w:r>
      <w:r w:rsidR="00FD1E04">
        <w:t xml:space="preserve">( </w:t>
      </w:r>
      <w:r w:rsidRPr="00B41DD3">
        <w:t>по видам  деятельности: « Обрабатыва</w:t>
      </w:r>
      <w:r>
        <w:t>ю</w:t>
      </w:r>
      <w:r w:rsidRPr="00B41DD3">
        <w:t>щие пр</w:t>
      </w:r>
      <w:r w:rsidRPr="00B41DD3">
        <w:t>о</w:t>
      </w:r>
      <w:r w:rsidRPr="00B41DD3">
        <w:t>изводства», « Обеспечение электрической энергией, газом и паром; кондиционирование воздуха», « Водоснабжение, водоотведение, организация сбора и утилиз</w:t>
      </w:r>
      <w:r w:rsidRPr="00B41DD3">
        <w:t>а</w:t>
      </w:r>
      <w:r w:rsidRPr="00B41DD3">
        <w:t xml:space="preserve">ции отходов, деятельность по ликвидации загрязнений») составит за текущий год </w:t>
      </w:r>
      <w:r>
        <w:t>50,8</w:t>
      </w:r>
      <w:r w:rsidRPr="00B41DD3">
        <w:t xml:space="preserve"> млн.руб., или возрастет по сравнению с 2018г на 106,</w:t>
      </w:r>
      <w:r>
        <w:t xml:space="preserve">5% в действующих ценах.  На </w:t>
      </w:r>
      <w:r w:rsidRPr="00B41DD3">
        <w:t xml:space="preserve"> 2020 год прогнозируемый объем отгруженных товаров собственного производства , выполнения работ и услуг собственными силами планируется в сумме </w:t>
      </w:r>
      <w:r>
        <w:t>53,0</w:t>
      </w:r>
      <w:r w:rsidRPr="00B41DD3">
        <w:t xml:space="preserve"> млн.</w:t>
      </w:r>
      <w:r>
        <w:t xml:space="preserve">, </w:t>
      </w:r>
      <w:r w:rsidRPr="00B41DD3">
        <w:t>руб</w:t>
      </w:r>
      <w:r>
        <w:t>.</w:t>
      </w:r>
      <w:r w:rsidRPr="00B41DD3">
        <w:t xml:space="preserve">, </w:t>
      </w:r>
      <w:r>
        <w:t>на</w:t>
      </w:r>
      <w:r w:rsidRPr="00B41DD3">
        <w:t xml:space="preserve"> 2021 год </w:t>
      </w:r>
      <w:r>
        <w:t>55,4</w:t>
      </w:r>
      <w:r w:rsidRPr="00B41DD3">
        <w:t xml:space="preserve"> млн.</w:t>
      </w:r>
      <w:r>
        <w:t xml:space="preserve">, </w:t>
      </w:r>
      <w:r w:rsidRPr="00B41DD3">
        <w:t>руб</w:t>
      </w:r>
      <w:r>
        <w:t>.</w:t>
      </w:r>
      <w:r w:rsidRPr="00B41DD3">
        <w:t xml:space="preserve">, </w:t>
      </w:r>
      <w:r>
        <w:t>на</w:t>
      </w:r>
      <w:r w:rsidRPr="00B41DD3">
        <w:t xml:space="preserve"> 2022 год </w:t>
      </w:r>
      <w:r>
        <w:t>57,9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 xml:space="preserve">, </w:t>
      </w:r>
      <w:r w:rsidRPr="00B41DD3">
        <w:t>или возрастет на 114,</w:t>
      </w:r>
      <w:r>
        <w:t>0</w:t>
      </w:r>
      <w:r w:rsidRPr="00B41DD3">
        <w:t xml:space="preserve"> % к 2019 году. Средний ежегодный прирост объемов составит 4,</w:t>
      </w:r>
      <w:r>
        <w:t>7</w:t>
      </w:r>
      <w:r w:rsidRPr="00B41DD3">
        <w:t>%.</w:t>
      </w:r>
    </w:p>
    <w:p w:rsidR="004D6711" w:rsidRDefault="004D6711" w:rsidP="004D6711">
      <w:r>
        <w:t>Индекс промышленного производства в 2020году составит 102,0%;</w:t>
      </w:r>
    </w:p>
    <w:p w:rsidR="004D6711" w:rsidRDefault="004D6711" w:rsidP="004D6711">
      <w:r>
        <w:t xml:space="preserve"> в 2021 году 101,5%;</w:t>
      </w:r>
    </w:p>
    <w:p w:rsidR="004D6711" w:rsidRPr="00B41DD3" w:rsidRDefault="004D6711" w:rsidP="004D6711">
      <w:r>
        <w:t xml:space="preserve"> в 2022 году 101,5%.</w:t>
      </w:r>
    </w:p>
    <w:p w:rsidR="004D6711" w:rsidRPr="00B41DD3" w:rsidRDefault="004D6711" w:rsidP="004D6711">
      <w:r w:rsidRPr="00B41DD3">
        <w:t xml:space="preserve">2. </w:t>
      </w:r>
      <w:r w:rsidRPr="00B41DD3">
        <w:rPr>
          <w:b/>
        </w:rPr>
        <w:t>Ожидаемый</w:t>
      </w:r>
      <w:r w:rsidRPr="00B41DD3">
        <w:t xml:space="preserve"> </w:t>
      </w:r>
      <w:r w:rsidRPr="00B41DD3">
        <w:rPr>
          <w:b/>
        </w:rPr>
        <w:t>объем валовой продукции сельского хозяйства</w:t>
      </w:r>
      <w:r w:rsidRPr="00B41DD3">
        <w:t xml:space="preserve"> за 2019год составит </w:t>
      </w:r>
      <w:r>
        <w:t>668,2</w:t>
      </w:r>
      <w:r w:rsidRPr="00B41DD3">
        <w:t xml:space="preserve"> млн.</w:t>
      </w:r>
      <w:r>
        <w:t xml:space="preserve">, </w:t>
      </w:r>
      <w:r w:rsidRPr="00B41DD3">
        <w:t>руб</w:t>
      </w:r>
      <w:r>
        <w:t>.,</w:t>
      </w:r>
      <w:r w:rsidRPr="00B41DD3">
        <w:t xml:space="preserve"> или 75,1% к уровню прошлого года. На 2020 год планируется объем валовой продукции в сумме </w:t>
      </w:r>
      <w:r>
        <w:t>947,5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>,</w:t>
      </w:r>
      <w:r w:rsidRPr="00B41DD3">
        <w:t xml:space="preserve"> или 137,4% в сопоставимых ценах.</w:t>
      </w:r>
    </w:p>
    <w:p w:rsidR="004D6711" w:rsidRPr="00B41DD3" w:rsidRDefault="004D6711" w:rsidP="004D6711">
      <w:r w:rsidRPr="00B41DD3">
        <w:t xml:space="preserve">Прогнозируемый объем валовой продукции на  2021 и 2022 годов составит соответственно </w:t>
      </w:r>
      <w:r>
        <w:t>983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>,</w:t>
      </w:r>
      <w:r w:rsidRPr="00B41DD3">
        <w:t xml:space="preserve"> и </w:t>
      </w:r>
      <w:r>
        <w:t>1022</w:t>
      </w:r>
      <w:r w:rsidRPr="00B41DD3">
        <w:t xml:space="preserve"> млн.</w:t>
      </w:r>
      <w:r>
        <w:t xml:space="preserve">, </w:t>
      </w:r>
      <w:r w:rsidRPr="00B41DD3">
        <w:t>руб.</w:t>
      </w:r>
    </w:p>
    <w:p w:rsidR="004D6711" w:rsidRPr="00B41DD3" w:rsidRDefault="004D6711" w:rsidP="004D6711">
      <w:r>
        <w:t>3</w:t>
      </w:r>
      <w:r w:rsidRPr="00B41DD3">
        <w:t>.</w:t>
      </w:r>
      <w:r w:rsidRPr="00B41DD3">
        <w:rPr>
          <w:b/>
        </w:rPr>
        <w:t xml:space="preserve">Ожидаемый оборот розничной торговли </w:t>
      </w:r>
      <w:r w:rsidRPr="00B41DD3">
        <w:t xml:space="preserve">за 2019 год составит </w:t>
      </w:r>
      <w:r>
        <w:t>389,2</w:t>
      </w:r>
      <w:r w:rsidRPr="00B41DD3">
        <w:t xml:space="preserve"> млн.</w:t>
      </w:r>
      <w:r>
        <w:t xml:space="preserve">, </w:t>
      </w:r>
      <w:r w:rsidRPr="00B41DD3">
        <w:t xml:space="preserve">руб., или 105,5%  к   прошлому году в сопоставимых ценах. Оборот розничной торговли планируется на 2020 год в сумме </w:t>
      </w:r>
      <w:r>
        <w:t>411,6</w:t>
      </w:r>
      <w:r w:rsidRPr="00B41DD3">
        <w:t>млн.</w:t>
      </w:r>
      <w:r>
        <w:t xml:space="preserve">, </w:t>
      </w:r>
      <w:r w:rsidRPr="00B41DD3">
        <w:t>руб</w:t>
      </w:r>
      <w:r>
        <w:t xml:space="preserve">., </w:t>
      </w:r>
      <w:r w:rsidRPr="00B41DD3">
        <w:t xml:space="preserve"> или возрастет на 102,2%  к прошлому году в сопоставимых ценах.</w:t>
      </w:r>
    </w:p>
    <w:p w:rsidR="004D6711" w:rsidRPr="00B41DD3" w:rsidRDefault="004D6711" w:rsidP="004D6711">
      <w:r w:rsidRPr="00B41DD3">
        <w:t xml:space="preserve">На 2022 год  данный показатель прогнозируется в сумме </w:t>
      </w:r>
      <w:r>
        <w:t>467,7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>,</w:t>
      </w:r>
      <w:r w:rsidRPr="00B41DD3">
        <w:t xml:space="preserve"> или  ежегодный прирост составит 2,5% в сопоставимых ценах.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711" w:rsidRPr="00B41DD3" w:rsidRDefault="004D6711" w:rsidP="004D6711">
      <w:r w:rsidRPr="00B41DD3">
        <w:rPr>
          <w:b/>
        </w:rPr>
        <w:t>Оборот общественного питания</w:t>
      </w:r>
      <w:r>
        <w:rPr>
          <w:b/>
        </w:rPr>
        <w:t>.</w:t>
      </w:r>
      <w:r w:rsidRPr="00AE7C45">
        <w:t xml:space="preserve"> </w:t>
      </w:r>
      <w:r w:rsidRPr="00B41DD3">
        <w:t>За текущий год ожидается оборот общественного питания в сумме 22</w:t>
      </w:r>
      <w:r>
        <w:t>,7 млн., руб</w:t>
      </w:r>
      <w:r w:rsidRPr="00B41DD3">
        <w:t>.</w:t>
      </w:r>
      <w:r>
        <w:t>,</w:t>
      </w:r>
      <w:r w:rsidRPr="00B41DD3">
        <w:t xml:space="preserve"> или 104,8% к прошлому году в сопоставимых ц</w:t>
      </w:r>
      <w:r w:rsidRPr="00B41DD3">
        <w:t>е</w:t>
      </w:r>
      <w:r w:rsidRPr="00B41DD3">
        <w:t>нах.</w:t>
      </w:r>
    </w:p>
    <w:p w:rsidR="004D6711" w:rsidRPr="00B41DD3" w:rsidRDefault="004D6711" w:rsidP="004D6711">
      <w:r w:rsidRPr="00B41DD3">
        <w:t xml:space="preserve"> </w:t>
      </w:r>
      <w:r>
        <w:t xml:space="preserve">На </w:t>
      </w:r>
      <w:r w:rsidRPr="00B41DD3">
        <w:t xml:space="preserve"> 2020 год </w:t>
      </w:r>
      <w:r>
        <w:t xml:space="preserve"> оборот общественного питания составит </w:t>
      </w:r>
      <w:r w:rsidRPr="00B41DD3">
        <w:t>24</w:t>
      </w:r>
      <w:r>
        <w:t xml:space="preserve"> </w:t>
      </w:r>
      <w:r w:rsidRPr="00B41DD3">
        <w:t>млн.</w:t>
      </w:r>
      <w:r>
        <w:t xml:space="preserve">, </w:t>
      </w:r>
      <w:r w:rsidRPr="00B41DD3">
        <w:t>руб</w:t>
      </w:r>
      <w:r>
        <w:t>.,</w:t>
      </w:r>
      <w:r w:rsidRPr="00B41DD3">
        <w:t xml:space="preserve"> или 102,3 % к соответствующему периоду прошлого года в сопоставимых ценах. </w:t>
      </w:r>
    </w:p>
    <w:p w:rsidR="004D6711" w:rsidRPr="00B41DD3" w:rsidRDefault="004D6711" w:rsidP="004D6711">
      <w:pPr>
        <w:ind w:firstLine="851"/>
        <w:jc w:val="both"/>
      </w:pPr>
      <w:r w:rsidRPr="00B41DD3">
        <w:t>На 2021 год и 2022 год планируется оборот общественного питания в сумме 25,5 млн. руб. и 27,2 млн.</w:t>
      </w:r>
      <w:r w:rsidR="00FD1E04">
        <w:t xml:space="preserve"> </w:t>
      </w:r>
      <w:r w:rsidRPr="00B41DD3">
        <w:t>руб., соответственно или 103,4% и 103,6% в сопост</w:t>
      </w:r>
      <w:r w:rsidRPr="00B41DD3">
        <w:t>а</w:t>
      </w:r>
      <w:r w:rsidRPr="00B41DD3">
        <w:t>вимых ценах.</w:t>
      </w:r>
    </w:p>
    <w:p w:rsidR="004D6711" w:rsidRDefault="004D6711" w:rsidP="004D6711">
      <w:pPr>
        <w:pStyle w:val="ConsPlusTitle"/>
        <w:widowControl/>
        <w:ind w:right="5102"/>
        <w:rPr>
          <w:rFonts w:ascii="Times New Roman" w:hAnsi="Times New Roman" w:cs="Times New Roman"/>
          <w:sz w:val="28"/>
          <w:szCs w:val="28"/>
        </w:rPr>
      </w:pPr>
    </w:p>
    <w:p w:rsidR="004D6711" w:rsidRPr="00EA6AD5" w:rsidRDefault="004D6711" w:rsidP="004D6711">
      <w:pPr>
        <w:ind w:firstLine="851"/>
        <w:jc w:val="both"/>
      </w:pPr>
      <w:r w:rsidRPr="00EA6AD5">
        <w:t>.</w:t>
      </w:r>
    </w:p>
    <w:p w:rsidR="004D6711" w:rsidRDefault="004D6711" w:rsidP="004D6711">
      <w:pPr>
        <w:ind w:firstLine="851"/>
        <w:jc w:val="both"/>
      </w:pPr>
    </w:p>
    <w:p w:rsidR="004D6711" w:rsidRDefault="004D6711" w:rsidP="004D6711">
      <w:pPr>
        <w:ind w:firstLine="851"/>
        <w:jc w:val="both"/>
      </w:pPr>
    </w:p>
    <w:p w:rsidR="004D6711" w:rsidRDefault="004D6711" w:rsidP="004D6711">
      <w:pPr>
        <w:tabs>
          <w:tab w:val="left" w:pos="5355"/>
        </w:tabs>
        <w:ind w:right="-709"/>
      </w:pPr>
    </w:p>
    <w:p w:rsidR="004D6711" w:rsidRDefault="004D6711" w:rsidP="004D6711">
      <w:pPr>
        <w:tabs>
          <w:tab w:val="left" w:pos="5355"/>
        </w:tabs>
        <w:ind w:right="-709"/>
      </w:pPr>
    </w:p>
    <w:p w:rsidR="004D6711" w:rsidRDefault="004D6711" w:rsidP="004D6711">
      <w:pPr>
        <w:tabs>
          <w:tab w:val="left" w:pos="5355"/>
        </w:tabs>
        <w:ind w:right="-709"/>
      </w:pPr>
    </w:p>
    <w:p w:rsidR="004D6711" w:rsidRDefault="004D6711" w:rsidP="004D6711">
      <w:pPr>
        <w:tabs>
          <w:tab w:val="left" w:pos="5355"/>
        </w:tabs>
        <w:ind w:right="-709"/>
      </w:pPr>
    </w:p>
    <w:p w:rsidR="004D6711" w:rsidRDefault="004D6711" w:rsidP="004D6711">
      <w:pPr>
        <w:tabs>
          <w:tab w:val="left" w:pos="5355"/>
        </w:tabs>
        <w:ind w:right="-709"/>
      </w:pPr>
    </w:p>
    <w:tbl>
      <w:tblPr>
        <w:tblW w:w="10059" w:type="dxa"/>
        <w:jc w:val="center"/>
        <w:tblInd w:w="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0"/>
        <w:gridCol w:w="3306"/>
        <w:gridCol w:w="105"/>
        <w:gridCol w:w="601"/>
        <w:gridCol w:w="38"/>
        <w:gridCol w:w="1054"/>
        <w:gridCol w:w="42"/>
        <w:gridCol w:w="950"/>
        <w:gridCol w:w="42"/>
        <w:gridCol w:w="950"/>
        <w:gridCol w:w="42"/>
        <w:gridCol w:w="950"/>
        <w:gridCol w:w="43"/>
        <w:gridCol w:w="1319"/>
        <w:gridCol w:w="37"/>
      </w:tblGrid>
      <w:tr w:rsidR="004D6711" w:rsidRPr="002959DC" w:rsidTr="00033A5D">
        <w:trPr>
          <w:gridAfter w:val="1"/>
          <w:wAfter w:w="37" w:type="dxa"/>
          <w:cantSplit/>
          <w:trHeight w:val="1134"/>
          <w:jc w:val="center"/>
        </w:trPr>
        <w:tc>
          <w:tcPr>
            <w:tcW w:w="580" w:type="dxa"/>
          </w:tcPr>
          <w:p w:rsidR="004D6711" w:rsidRPr="002959DC" w:rsidRDefault="004D6711" w:rsidP="00D72FB1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№ п/п</w:t>
            </w:r>
          </w:p>
        </w:tc>
        <w:tc>
          <w:tcPr>
            <w:tcW w:w="3411" w:type="dxa"/>
            <w:gridSpan w:val="2"/>
          </w:tcPr>
          <w:p w:rsidR="004D6711" w:rsidRPr="002959DC" w:rsidRDefault="004D6711" w:rsidP="00D72FB1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Наименование показателей</w:t>
            </w:r>
          </w:p>
        </w:tc>
        <w:tc>
          <w:tcPr>
            <w:tcW w:w="601" w:type="dxa"/>
          </w:tcPr>
          <w:p w:rsidR="004D6711" w:rsidRPr="002959DC" w:rsidRDefault="004D6711" w:rsidP="00D72FB1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Ед. изм.</w:t>
            </w:r>
          </w:p>
        </w:tc>
        <w:tc>
          <w:tcPr>
            <w:tcW w:w="1134" w:type="dxa"/>
            <w:gridSpan w:val="3"/>
            <w:textDirection w:val="btLr"/>
          </w:tcPr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Отчет 201</w:t>
            </w:r>
            <w:r>
              <w:rPr>
                <w:b/>
                <w:i/>
              </w:rPr>
              <w:t>8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Оценка</w:t>
            </w:r>
          </w:p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201</w:t>
            </w:r>
            <w:r>
              <w:rPr>
                <w:b/>
                <w:i/>
              </w:rPr>
              <w:t>9</w:t>
            </w:r>
            <w:r w:rsidRPr="002959DC">
              <w:rPr>
                <w:b/>
                <w:i/>
              </w:rPr>
              <w:t xml:space="preserve"> год </w:t>
            </w:r>
          </w:p>
        </w:tc>
        <w:tc>
          <w:tcPr>
            <w:tcW w:w="992" w:type="dxa"/>
            <w:gridSpan w:val="2"/>
            <w:textDirection w:val="btLr"/>
          </w:tcPr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</w:t>
            </w:r>
            <w:r>
              <w:rPr>
                <w:b/>
                <w:i/>
              </w:rPr>
              <w:t>20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3" w:type="dxa"/>
            <w:gridSpan w:val="2"/>
            <w:textDirection w:val="btLr"/>
          </w:tcPr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</w:t>
            </w:r>
          </w:p>
          <w:p w:rsidR="004D6711" w:rsidRPr="002959DC" w:rsidRDefault="004D6711" w:rsidP="00D72FB1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>
              <w:rPr>
                <w:b/>
                <w:i/>
              </w:rPr>
              <w:t>21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  <w:tc>
          <w:tcPr>
            <w:tcW w:w="1319" w:type="dxa"/>
            <w:textDirection w:val="btLr"/>
          </w:tcPr>
          <w:p w:rsidR="004D6711" w:rsidRPr="002959DC" w:rsidRDefault="004D6711" w:rsidP="00D72FB1">
            <w:pPr>
              <w:ind w:left="113" w:right="113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202</w:t>
            </w:r>
            <w:r>
              <w:rPr>
                <w:b/>
                <w:i/>
              </w:rPr>
              <w:t>2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</w:tr>
      <w:tr w:rsidR="004D6711" w:rsidRPr="002959DC" w:rsidTr="00033A5D">
        <w:trPr>
          <w:gridAfter w:val="1"/>
          <w:wAfter w:w="37" w:type="dxa"/>
          <w:cantSplit/>
          <w:trHeight w:val="321"/>
          <w:jc w:val="center"/>
        </w:trPr>
        <w:tc>
          <w:tcPr>
            <w:tcW w:w="580" w:type="dxa"/>
          </w:tcPr>
          <w:p w:rsidR="004D6711" w:rsidRPr="002959DC" w:rsidRDefault="004D6711" w:rsidP="00D72FB1">
            <w:pPr>
              <w:ind w:left="720"/>
              <w:rPr>
                <w:b/>
              </w:rPr>
            </w:pPr>
          </w:p>
        </w:tc>
        <w:tc>
          <w:tcPr>
            <w:tcW w:w="9442" w:type="dxa"/>
            <w:gridSpan w:val="13"/>
          </w:tcPr>
          <w:p w:rsidR="004D6711" w:rsidRPr="002959DC" w:rsidRDefault="004D6711" w:rsidP="00D72FB1">
            <w:pPr>
              <w:rPr>
                <w:b/>
              </w:rPr>
            </w:pP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>
            <w:r>
              <w:t>1</w:t>
            </w:r>
            <w:r w:rsidRPr="002959DC">
              <w:t xml:space="preserve"> </w:t>
            </w:r>
          </w:p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1E214E">
              <w:rPr>
                <w:b/>
              </w:rPr>
              <w:t>Фонд оплаты труда работн</w:t>
            </w:r>
            <w:r w:rsidRPr="001E214E">
              <w:rPr>
                <w:b/>
              </w:rPr>
              <w:t>и</w:t>
            </w:r>
            <w:r w:rsidRPr="001E214E">
              <w:rPr>
                <w:b/>
              </w:rPr>
              <w:t>ков, всего: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тыс.</w:t>
            </w:r>
          </w:p>
          <w:p w:rsidR="004D6711" w:rsidRPr="002959DC" w:rsidRDefault="004D6711" w:rsidP="00D72FB1">
            <w:r w:rsidRPr="002959DC">
              <w:t>руб.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279490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307160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325290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348050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372400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/>
        </w:tc>
        <w:tc>
          <w:tcPr>
            <w:tcW w:w="3306" w:type="dxa"/>
          </w:tcPr>
          <w:p w:rsidR="004D6711" w:rsidRPr="00411063" w:rsidRDefault="004D6711" w:rsidP="00D72FB1">
            <w:r w:rsidRPr="00411063">
              <w:t>к  предыдущему году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107,3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109,9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107,0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107,0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>
            <w:r w:rsidRPr="002959DC">
              <w:t>2.</w:t>
            </w:r>
          </w:p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1E214E">
              <w:rPr>
                <w:b/>
              </w:rPr>
              <w:t xml:space="preserve"> Выплаты социального хара</w:t>
            </w:r>
            <w:r w:rsidRPr="001E214E">
              <w:rPr>
                <w:b/>
              </w:rPr>
              <w:t>к</w:t>
            </w:r>
            <w:r w:rsidRPr="001E214E">
              <w:rPr>
                <w:b/>
              </w:rPr>
              <w:t>тера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-«-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/>
        </w:tc>
        <w:tc>
          <w:tcPr>
            <w:tcW w:w="3306" w:type="dxa"/>
          </w:tcPr>
          <w:p w:rsidR="004D6711" w:rsidRPr="00411063" w:rsidRDefault="004D6711" w:rsidP="00D72FB1">
            <w:r w:rsidRPr="00411063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113,8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107,1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 xml:space="preserve">107,1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>
            <w:r w:rsidRPr="002959DC">
              <w:t>3.</w:t>
            </w:r>
          </w:p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1E214E">
              <w:rPr>
                <w:b/>
              </w:rPr>
              <w:t>Среднемесячная заработная плата по району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руб.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21426,7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22651,9</w:t>
            </w:r>
            <w:r w:rsidRPr="00342E8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239</w:t>
            </w:r>
            <w:r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256</w:t>
            </w:r>
            <w:r>
              <w:rPr>
                <w:sz w:val="20"/>
                <w:szCs w:val="20"/>
              </w:rPr>
              <w:t>67,4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>63,1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/>
        </w:tc>
        <w:tc>
          <w:tcPr>
            <w:tcW w:w="3306" w:type="dxa"/>
          </w:tcPr>
          <w:p w:rsidR="004D6711" w:rsidRPr="0073153D" w:rsidRDefault="004D6711" w:rsidP="00D72FB1">
            <w:r w:rsidRPr="0073153D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111,6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105,7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107,0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107,0</w:t>
            </w: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>
            <w:pPr>
              <w:ind w:left="720"/>
              <w:rPr>
                <w:b/>
              </w:rPr>
            </w:pPr>
          </w:p>
        </w:tc>
        <w:tc>
          <w:tcPr>
            <w:tcW w:w="9442" w:type="dxa"/>
            <w:gridSpan w:val="13"/>
          </w:tcPr>
          <w:p w:rsidR="004D6711" w:rsidRPr="00342E8D" w:rsidRDefault="004D6711" w:rsidP="00D72FB1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4D6711" w:rsidRPr="002959DC" w:rsidTr="00033A5D">
        <w:trPr>
          <w:gridAfter w:val="1"/>
          <w:wAfter w:w="37" w:type="dxa"/>
          <w:jc w:val="center"/>
        </w:trPr>
        <w:tc>
          <w:tcPr>
            <w:tcW w:w="580" w:type="dxa"/>
          </w:tcPr>
          <w:p w:rsidR="004D6711" w:rsidRPr="002959DC" w:rsidRDefault="004D6711" w:rsidP="00D72FB1">
            <w:r>
              <w:t>4.</w:t>
            </w:r>
          </w:p>
        </w:tc>
        <w:tc>
          <w:tcPr>
            <w:tcW w:w="3306" w:type="dxa"/>
          </w:tcPr>
          <w:p w:rsidR="004D6711" w:rsidRPr="00B46EF3" w:rsidRDefault="004D6711" w:rsidP="00D72FB1">
            <w:pPr>
              <w:pStyle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Объем отгруженных тов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ров собственного произво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ства, выполненных работ и услуг собственными силами, всего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Тыс.</w:t>
            </w:r>
            <w:r w:rsidR="00033A5D">
              <w:t xml:space="preserve"> </w:t>
            </w:r>
            <w:r>
              <w:t>руб.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47680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50787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55386</w:t>
            </w:r>
          </w:p>
        </w:tc>
        <w:tc>
          <w:tcPr>
            <w:tcW w:w="136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57887</w:t>
            </w: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Default="004D6711" w:rsidP="00D72FB1">
            <w:r>
              <w:t>5.</w:t>
            </w:r>
          </w:p>
        </w:tc>
        <w:tc>
          <w:tcPr>
            <w:tcW w:w="3306" w:type="dxa"/>
          </w:tcPr>
          <w:p w:rsidR="004D6711" w:rsidRPr="00B46EF3" w:rsidRDefault="004D6711" w:rsidP="00D72FB1">
            <w:pPr>
              <w:pStyle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Индекс промышленного пр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изводства, в % к предыдущ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 году </w:t>
            </w:r>
          </w:p>
          <w:p w:rsidR="004D6711" w:rsidRPr="00B46EF3" w:rsidRDefault="004D6711" w:rsidP="00D72FB1">
            <w:pPr>
              <w:pStyle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( ОКВЭД –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4" w:type="dxa"/>
            <w:gridSpan w:val="3"/>
          </w:tcPr>
          <w:p w:rsidR="004D6711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101,5</w:t>
            </w:r>
          </w:p>
        </w:tc>
        <w:tc>
          <w:tcPr>
            <w:tcW w:w="1399" w:type="dxa"/>
            <w:gridSpan w:val="3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101,5</w:t>
            </w: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Pr="002959DC" w:rsidRDefault="004D6711" w:rsidP="00D72FB1">
            <w:r>
              <w:t>6.</w:t>
            </w:r>
          </w:p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1E214E">
              <w:rPr>
                <w:b/>
              </w:rPr>
              <w:t>Оборот розничной торговли, всего: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тыс.</w:t>
            </w:r>
          </w:p>
          <w:p w:rsidR="004D6711" w:rsidRPr="002959DC" w:rsidRDefault="004D6711" w:rsidP="00D72FB1">
            <w:r w:rsidRPr="002959DC">
              <w:t>руб.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350533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389180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411600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438560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3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467720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Pr="002959DC" w:rsidRDefault="004D6711" w:rsidP="00D72FB1"/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>
              <w:t xml:space="preserve">к </w:t>
            </w:r>
            <w:r w:rsidRPr="00411063">
              <w:t xml:space="preserve"> предыдущему году</w:t>
            </w:r>
            <w:r>
              <w:t xml:space="preserve"> в сопост</w:t>
            </w:r>
            <w:r>
              <w:t>а</w:t>
            </w:r>
            <w:r>
              <w:t>вимых ценах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101,9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105,5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102,7</w:t>
            </w:r>
          </w:p>
        </w:tc>
        <w:tc>
          <w:tcPr>
            <w:tcW w:w="1399" w:type="dxa"/>
            <w:gridSpan w:val="3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102,7</w:t>
            </w: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Pr="002959DC" w:rsidRDefault="004D6711" w:rsidP="00D72FB1">
            <w:r>
              <w:t>7.</w:t>
            </w:r>
          </w:p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1E214E">
              <w:rPr>
                <w:b/>
              </w:rPr>
              <w:t>Оборот общественного питания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тыс.</w:t>
            </w:r>
          </w:p>
          <w:p w:rsidR="004D6711" w:rsidRPr="002959DC" w:rsidRDefault="004D6711" w:rsidP="00D72FB1">
            <w:r w:rsidRPr="002959DC">
              <w:t>руб.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20933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22650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23950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25520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3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27220</w:t>
            </w:r>
          </w:p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Default="004D6711" w:rsidP="00D72FB1"/>
        </w:tc>
        <w:tc>
          <w:tcPr>
            <w:tcW w:w="3306" w:type="dxa"/>
          </w:tcPr>
          <w:p w:rsidR="004D6711" w:rsidRPr="001E214E" w:rsidRDefault="004D6711" w:rsidP="00D72FB1">
            <w:pPr>
              <w:rPr>
                <w:b/>
              </w:rPr>
            </w:pPr>
            <w:r w:rsidRPr="00411063">
              <w:t>к предыдущему году</w:t>
            </w:r>
            <w:r>
              <w:t xml:space="preserve"> в сопост</w:t>
            </w:r>
            <w:r>
              <w:t>а</w:t>
            </w:r>
            <w:r>
              <w:t>вимых ценах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104,8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102,3</w:t>
            </w:r>
          </w:p>
        </w:tc>
        <w:tc>
          <w:tcPr>
            <w:tcW w:w="992" w:type="dxa"/>
            <w:gridSpan w:val="2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103,4</w:t>
            </w:r>
          </w:p>
        </w:tc>
        <w:tc>
          <w:tcPr>
            <w:tcW w:w="1399" w:type="dxa"/>
            <w:gridSpan w:val="3"/>
          </w:tcPr>
          <w:p w:rsidR="004D6711" w:rsidRPr="00342E8D" w:rsidRDefault="004D6711" w:rsidP="00D72F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103,6</w:t>
            </w:r>
          </w:p>
        </w:tc>
      </w:tr>
      <w:tr w:rsidR="004D6711" w:rsidRPr="002959DC" w:rsidTr="00033A5D">
        <w:trPr>
          <w:jc w:val="center"/>
        </w:trPr>
        <w:tc>
          <w:tcPr>
            <w:tcW w:w="580" w:type="dxa"/>
          </w:tcPr>
          <w:p w:rsidR="004D6711" w:rsidRPr="002959DC" w:rsidRDefault="004D6711" w:rsidP="00D72FB1">
            <w:pPr>
              <w:ind w:left="720"/>
              <w:rPr>
                <w:b/>
              </w:rPr>
            </w:pPr>
          </w:p>
        </w:tc>
        <w:tc>
          <w:tcPr>
            <w:tcW w:w="9479" w:type="dxa"/>
            <w:gridSpan w:val="14"/>
          </w:tcPr>
          <w:p w:rsidR="004D6711" w:rsidRPr="00342E8D" w:rsidRDefault="004D6711" w:rsidP="00D72FB1">
            <w:pPr>
              <w:rPr>
                <w:b/>
              </w:rPr>
            </w:pPr>
          </w:p>
        </w:tc>
      </w:tr>
      <w:tr w:rsidR="004D6711" w:rsidRPr="002959DC" w:rsidTr="00403E2E">
        <w:trPr>
          <w:jc w:val="center"/>
        </w:trPr>
        <w:tc>
          <w:tcPr>
            <w:tcW w:w="580" w:type="dxa"/>
          </w:tcPr>
          <w:p w:rsidR="004D6711" w:rsidRPr="002959DC" w:rsidRDefault="004D6711" w:rsidP="00D72FB1">
            <w:r>
              <w:t>8.</w:t>
            </w:r>
          </w:p>
        </w:tc>
        <w:tc>
          <w:tcPr>
            <w:tcW w:w="3306" w:type="dxa"/>
          </w:tcPr>
          <w:p w:rsidR="004D6711" w:rsidRPr="002959DC" w:rsidRDefault="004D6711" w:rsidP="00D72FB1">
            <w:pPr>
              <w:rPr>
                <w:b/>
              </w:rPr>
            </w:pPr>
            <w:r w:rsidRPr="002959DC">
              <w:rPr>
                <w:b/>
              </w:rPr>
              <w:t>Валовая продукция с\х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 w:rsidRPr="002959DC">
              <w:t>млн.</w:t>
            </w:r>
          </w:p>
          <w:p w:rsidR="004D6711" w:rsidRPr="002959DC" w:rsidRDefault="004D6711" w:rsidP="00D72FB1">
            <w:r w:rsidRPr="002959DC">
              <w:t>руб.</w:t>
            </w:r>
          </w:p>
        </w:tc>
        <w:tc>
          <w:tcPr>
            <w:tcW w:w="1054" w:type="dxa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889,3</w:t>
            </w:r>
          </w:p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668,2</w:t>
            </w:r>
          </w:p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947,5</w:t>
            </w:r>
          </w:p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983,0</w:t>
            </w:r>
          </w:p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3"/>
          </w:tcPr>
          <w:p w:rsidR="004D6711" w:rsidRPr="00E94F93" w:rsidRDefault="004D6711" w:rsidP="00403E2E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 xml:space="preserve">1022 </w:t>
            </w:r>
          </w:p>
        </w:tc>
      </w:tr>
      <w:tr w:rsidR="004D6711" w:rsidRPr="002959DC" w:rsidTr="00403E2E">
        <w:trPr>
          <w:jc w:val="center"/>
        </w:trPr>
        <w:tc>
          <w:tcPr>
            <w:tcW w:w="580" w:type="dxa"/>
          </w:tcPr>
          <w:p w:rsidR="004D6711" w:rsidRDefault="004D6711" w:rsidP="00D72FB1"/>
        </w:tc>
        <w:tc>
          <w:tcPr>
            <w:tcW w:w="3306" w:type="dxa"/>
          </w:tcPr>
          <w:p w:rsidR="004D6711" w:rsidRPr="002959DC" w:rsidRDefault="004D6711" w:rsidP="00D72FB1">
            <w:pPr>
              <w:rPr>
                <w:b/>
              </w:rPr>
            </w:pPr>
            <w:r w:rsidRPr="00411063">
              <w:t xml:space="preserve"> к предыдущему году</w:t>
            </w:r>
            <w:r>
              <w:t xml:space="preserve"> в сопост</w:t>
            </w:r>
            <w:r>
              <w:t>а</w:t>
            </w:r>
            <w:r>
              <w:t>вимых ценах</w:t>
            </w:r>
          </w:p>
        </w:tc>
        <w:tc>
          <w:tcPr>
            <w:tcW w:w="744" w:type="dxa"/>
            <w:gridSpan w:val="3"/>
          </w:tcPr>
          <w:p w:rsidR="004D6711" w:rsidRPr="002959DC" w:rsidRDefault="004D6711" w:rsidP="00D72FB1">
            <w:r>
              <w:t>%</w:t>
            </w:r>
          </w:p>
        </w:tc>
        <w:tc>
          <w:tcPr>
            <w:tcW w:w="1054" w:type="dxa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101,5</w:t>
            </w: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5,1</w:t>
            </w: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137,4</w:t>
            </w:r>
          </w:p>
        </w:tc>
        <w:tc>
          <w:tcPr>
            <w:tcW w:w="992" w:type="dxa"/>
            <w:gridSpan w:val="2"/>
          </w:tcPr>
          <w:p w:rsidR="004D6711" w:rsidRPr="00E94F93" w:rsidRDefault="004D6711" w:rsidP="00D72FB1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100,3</w:t>
            </w:r>
          </w:p>
        </w:tc>
        <w:tc>
          <w:tcPr>
            <w:tcW w:w="1399" w:type="dxa"/>
            <w:gridSpan w:val="3"/>
          </w:tcPr>
          <w:p w:rsidR="004D6711" w:rsidRPr="00E94F93" w:rsidRDefault="004D6711" w:rsidP="00403E2E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100,4</w:t>
            </w:r>
          </w:p>
        </w:tc>
      </w:tr>
    </w:tbl>
    <w:p w:rsidR="004D6711" w:rsidRDefault="004D6711" w:rsidP="004D6711">
      <w:pPr>
        <w:pStyle w:val="1"/>
        <w:tabs>
          <w:tab w:val="left" w:pos="3707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711" w:rsidRPr="00411063" w:rsidRDefault="004D6711" w:rsidP="004D6711"/>
    <w:p w:rsidR="002E42E8" w:rsidRDefault="002E42E8" w:rsidP="0084269A"/>
    <w:p w:rsidR="002E42E8" w:rsidRDefault="002E42E8" w:rsidP="0084269A">
      <w:pPr>
        <w:rPr>
          <w:lang w:val="en-US"/>
        </w:rPr>
      </w:pPr>
    </w:p>
    <w:p w:rsidR="00AC5B7F" w:rsidRDefault="00AC5B7F" w:rsidP="0084269A">
      <w:pPr>
        <w:rPr>
          <w:lang w:val="en-US"/>
        </w:rPr>
      </w:pPr>
    </w:p>
    <w:p w:rsidR="00AC5B7F" w:rsidRPr="00AC5B7F" w:rsidRDefault="00AC5B7F" w:rsidP="0084269A">
      <w:pPr>
        <w:rPr>
          <w:lang w:val="en-US"/>
        </w:rPr>
      </w:pPr>
    </w:p>
    <w:p w:rsidR="002211EB" w:rsidRPr="009626D3" w:rsidRDefault="002211EB" w:rsidP="0084269A"/>
    <w:p w:rsidR="00DB20BF" w:rsidRPr="00745C41" w:rsidRDefault="00DB20BF" w:rsidP="00BB383F">
      <w:pPr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>Структура налогов</w:t>
      </w:r>
      <w:r w:rsidR="00D726E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2020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>Структура б</w:t>
      </w:r>
      <w:r w:rsidR="00D726E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2020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87453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 xml:space="preserve">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Pr="00090192">
        <w:rPr>
          <w:rFonts w:ascii="Times New Roman" w:hAnsi="Times New Roman"/>
          <w:sz w:val="96"/>
          <w:szCs w:val="96"/>
        </w:rPr>
        <w:t xml:space="preserve"> осуществл</w:t>
      </w:r>
      <w:r w:rsidRPr="00090192">
        <w:rPr>
          <w:rFonts w:ascii="Times New Roman" w:hAnsi="Times New Roman"/>
          <w:sz w:val="96"/>
          <w:szCs w:val="96"/>
        </w:rPr>
        <w:t>я</w:t>
      </w:r>
      <w:r w:rsidR="00D07549">
        <w:rPr>
          <w:rFonts w:ascii="Times New Roman" w:hAnsi="Times New Roman"/>
          <w:sz w:val="96"/>
          <w:szCs w:val="96"/>
        </w:rPr>
        <w:t>ло</w:t>
      </w:r>
      <w:r w:rsidRPr="00090192">
        <w:rPr>
          <w:rFonts w:ascii="Times New Roman" w:hAnsi="Times New Roman"/>
          <w:sz w:val="96"/>
          <w:szCs w:val="96"/>
        </w:rPr>
        <w:t>сь исходя из параметров прогноза социально – экономического разв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="00033A5D">
        <w:rPr>
          <w:rFonts w:ascii="Times New Roman" w:hAnsi="Times New Roman"/>
          <w:sz w:val="96"/>
          <w:szCs w:val="96"/>
        </w:rPr>
        <w:t xml:space="preserve"> на 2020</w:t>
      </w:r>
      <w:r w:rsidRPr="00090192">
        <w:rPr>
          <w:rFonts w:ascii="Times New Roman" w:hAnsi="Times New Roman"/>
          <w:sz w:val="96"/>
          <w:szCs w:val="96"/>
        </w:rPr>
        <w:t xml:space="preserve"> год.</w:t>
      </w:r>
    </w:p>
    <w:p w:rsidR="00887453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887453" w:rsidRPr="00090192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81674C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9" type="#_x0000_t202" style="position:absolute;left:0;text-align:left;margin-left:10.5pt;margin-top:-17.05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FD1E04" w:rsidRPr="00B708A8" w:rsidRDefault="00FD1E04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2020 году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81674C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83.45pt;margin-top:.7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81674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1.8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FD1E04" w:rsidRPr="00D7235B" w:rsidRDefault="00FD1E04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D1E04" w:rsidRPr="00D7235B" w:rsidRDefault="00FD1E04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D1E04" w:rsidRPr="00D7235B" w:rsidRDefault="00FD1E04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и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 п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редстоящий среднесрочный период</w:t>
                  </w:r>
                </w:p>
                <w:p w:rsidR="00FD1E04" w:rsidRPr="00D7235B" w:rsidRDefault="00FD1E04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D1E04" w:rsidRPr="00D7235B" w:rsidRDefault="00FD1E04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D1E04" w:rsidRPr="00D7235B" w:rsidRDefault="00FD1E04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D1E04" w:rsidRPr="002D5BF6" w:rsidRDefault="00FD1E04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D1E04" w:rsidRPr="009F0CE5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D1E04" w:rsidRPr="009F0CE5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1E04" w:rsidRDefault="00FD1E04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88745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 w:rsidR="00887453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9A5E43" w:rsidRDefault="00033A5D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2020</w:t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887453" w:rsidRPr="00487974" w:rsidRDefault="0088745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88745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9A5E43" w:rsidSect="00D8339B">
          <w:headerReference w:type="default" r:id="rId3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образования</w:t>
      </w:r>
      <w:r w:rsidR="009D02AF">
        <w:rPr>
          <w:rFonts w:ascii="Times New Roman" w:hAnsi="Times New Roman"/>
          <w:b/>
          <w:spacing w:val="2"/>
          <w:sz w:val="32"/>
          <w:szCs w:val="32"/>
        </w:rPr>
        <w:t xml:space="preserve"> в 2020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4C7EED">
        <w:rPr>
          <w:rFonts w:ascii="Times New Roman" w:hAnsi="Times New Roman"/>
          <w:b/>
          <w:spacing w:val="2"/>
          <w:sz w:val="32"/>
          <w:szCs w:val="32"/>
        </w:rPr>
        <w:t>43,6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Жилищно-коммунальное хозяйс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т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во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4C7EED">
        <w:rPr>
          <w:rFonts w:ascii="Times New Roman" w:hAnsi="Times New Roman"/>
          <w:b/>
          <w:spacing w:val="2"/>
          <w:sz w:val="32"/>
          <w:szCs w:val="32"/>
        </w:rPr>
        <w:t>41,4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%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4C7EED">
        <w:rPr>
          <w:rFonts w:ascii="Times New Roman" w:hAnsi="Times New Roman"/>
          <w:b/>
          <w:spacing w:val="2"/>
          <w:sz w:val="32"/>
          <w:szCs w:val="32"/>
        </w:rPr>
        <w:t>13</w:t>
      </w:r>
      <w:r w:rsidR="00106704">
        <w:rPr>
          <w:rFonts w:ascii="Times New Roman" w:hAnsi="Times New Roman"/>
          <w:b/>
          <w:spacing w:val="2"/>
          <w:sz w:val="32"/>
          <w:szCs w:val="32"/>
        </w:rPr>
        <w:t>,4</w:t>
      </w:r>
      <w:r w:rsidR="00910E01">
        <w:rPr>
          <w:rFonts w:ascii="Times New Roman" w:hAnsi="Times New Roman"/>
          <w:b/>
          <w:spacing w:val="2"/>
          <w:sz w:val="32"/>
          <w:szCs w:val="32"/>
        </w:rPr>
        <w:t>%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.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5368AD">
        <w:rPr>
          <w:rFonts w:ascii="Times New Roman" w:hAnsi="Times New Roman"/>
          <w:b/>
          <w:noProof/>
          <w:spacing w:val="2"/>
          <w:sz w:val="36"/>
          <w:szCs w:val="36"/>
          <w:lang w:eastAsia="ru-RU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5954297</wp:posOffset>
            </wp:positionH>
            <wp:positionV relativeFrom="paragraph">
              <wp:posOffset>-566812</wp:posOffset>
            </wp:positionV>
            <wp:extent cx="1077791" cy="1077791"/>
            <wp:effectExtent l="19050" t="19050" r="27109" b="27109"/>
            <wp:wrapNone/>
            <wp:docPr id="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Динамик</w:t>
      </w:r>
      <w:r w:rsidR="00F24B1A">
        <w:rPr>
          <w:rFonts w:ascii="Times New Roman" w:hAnsi="Times New Roman"/>
          <w:b/>
          <w:spacing w:val="2"/>
          <w:sz w:val="36"/>
          <w:szCs w:val="36"/>
        </w:rPr>
        <w:t xml:space="preserve">а (структура) расходов </w:t>
      </w:r>
      <w:r>
        <w:rPr>
          <w:rFonts w:ascii="Times New Roman" w:hAnsi="Times New Roman"/>
          <w:b/>
          <w:spacing w:val="2"/>
          <w:sz w:val="36"/>
          <w:szCs w:val="36"/>
        </w:rPr>
        <w:t xml:space="preserve"> бюджета 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5368AD" w:rsidRDefault="005368AD" w:rsidP="005368AD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4270"/>
        <w:gridCol w:w="1776"/>
        <w:gridCol w:w="1776"/>
        <w:gridCol w:w="1773"/>
      </w:tblGrid>
      <w:tr w:rsidR="005368AD" w:rsidTr="00994F52">
        <w:trPr>
          <w:trHeight w:val="619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</w:t>
            </w:r>
            <w:r w:rsidR="00D72FB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D72FB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72FB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5368AD" w:rsidTr="00994F52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04" w:rsidRPr="00D60504" w:rsidRDefault="00D60504" w:rsidP="00D6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5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решение</w:t>
            </w:r>
          </w:p>
          <w:p w:rsidR="005368AD" w:rsidRDefault="00D60504" w:rsidP="00D605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5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 бюджете</w:t>
            </w:r>
          </w:p>
        </w:tc>
      </w:tr>
      <w:tr w:rsidR="005368AD" w:rsidTr="00994F52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17061,2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Pr="006A4717" w:rsidRDefault="00D72FB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29126,2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8B7A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8339</w:t>
            </w:r>
            <w:r w:rsidR="00570F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,6</w:t>
            </w:r>
          </w:p>
        </w:tc>
      </w:tr>
      <w:tr w:rsidR="005368AD" w:rsidTr="00994F52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368AD" w:rsidTr="00994F52">
        <w:trPr>
          <w:trHeight w:val="63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519,8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222,0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84,9</w:t>
            </w:r>
          </w:p>
        </w:tc>
      </w:tr>
      <w:tr w:rsidR="005368AD" w:rsidTr="00994F52">
        <w:trPr>
          <w:trHeight w:val="68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994F52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994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Национальная </w:t>
            </w:r>
            <w:r w:rsidR="00994F52">
              <w:rPr>
                <w:rFonts w:ascii="Times New Roman" w:hAnsi="Times New Roman"/>
                <w:sz w:val="28"/>
                <w:szCs w:val="28"/>
              </w:rPr>
              <w:t>оборона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207,3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202,5</w:t>
            </w:r>
          </w:p>
        </w:tc>
      </w:tr>
      <w:tr w:rsidR="005368AD" w:rsidTr="00994F52">
        <w:trPr>
          <w:trHeight w:val="322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1572,4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8664,9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12AD2">
              <w:rPr>
                <w:rFonts w:ascii="Times New Roman" w:hAnsi="Times New Roman"/>
                <w:color w:val="000000"/>
                <w:sz w:val="28"/>
                <w:szCs w:val="28"/>
              </w:rPr>
              <w:t>465,3</w:t>
            </w:r>
          </w:p>
        </w:tc>
      </w:tr>
      <w:tr w:rsidR="005368AD" w:rsidTr="00994F52">
        <w:trPr>
          <w:trHeight w:val="61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5786,4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12032,0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70FA5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7586,9</w:t>
            </w:r>
          </w:p>
        </w:tc>
      </w:tr>
      <w:tr w:rsidR="005368AD" w:rsidTr="00994F52">
        <w:trPr>
          <w:trHeight w:val="274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мощь)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9000,0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72F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8000,0</w:t>
            </w:r>
          </w:p>
        </w:tc>
      </w:tr>
    </w:tbl>
    <w:p w:rsidR="00D72FB1" w:rsidRDefault="00D72FB1" w:rsidP="00D72FB1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72FB1" w:rsidRPr="009327EE" w:rsidRDefault="00D72FB1" w:rsidP="00D72FB1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D72FB1" w:rsidRDefault="00D72FB1" w:rsidP="00D72FB1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муниципального образования 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у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района </w:t>
      </w:r>
    </w:p>
    <w:p w:rsidR="00D72FB1" w:rsidRPr="004104A7" w:rsidRDefault="00D72FB1" w:rsidP="00D72FB1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общегосударственные вопросы</w:t>
      </w:r>
    </w:p>
    <w:p w:rsidR="00D72FB1" w:rsidRDefault="00D72FB1" w:rsidP="00D72FB1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D72FB1" w:rsidRPr="009327EE" w:rsidRDefault="00D72FB1" w:rsidP="00D72FB1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321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4421"/>
        <w:gridCol w:w="1339"/>
        <w:gridCol w:w="1337"/>
        <w:gridCol w:w="1774"/>
      </w:tblGrid>
      <w:tr w:rsidR="00D72FB1" w:rsidRPr="009327EE" w:rsidTr="00D72FB1">
        <w:trPr>
          <w:trHeight w:val="401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D72FB1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D72FB1" w:rsidRPr="00B23AE6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28" w:type="pct"/>
            <w:shd w:val="clear" w:color="auto" w:fill="8DB3E2" w:themeFill="text2" w:themeFillTint="66"/>
          </w:tcPr>
          <w:p w:rsidR="00D72FB1" w:rsidRPr="00B23AE6" w:rsidRDefault="00D72FB1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D72FB1" w:rsidRPr="00B23AE6" w:rsidRDefault="00D72FB1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4" w:type="pct"/>
            <w:shd w:val="clear" w:color="auto" w:fill="8DB3E2" w:themeFill="text2" w:themeFillTint="66"/>
          </w:tcPr>
          <w:p w:rsidR="00D72FB1" w:rsidRPr="00B23AE6" w:rsidRDefault="00D72FB1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35" w:type="pct"/>
            <w:shd w:val="clear" w:color="auto" w:fill="8DB3E2" w:themeFill="text2" w:themeFillTint="66"/>
          </w:tcPr>
          <w:p w:rsidR="00D72FB1" w:rsidRPr="00B23AE6" w:rsidRDefault="00D72FB1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D72FB1" w:rsidRPr="009327EE" w:rsidTr="00D72FB1">
        <w:trPr>
          <w:trHeight w:val="401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D72FB1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8" w:type="pct"/>
            <w:shd w:val="clear" w:color="auto" w:fill="8DB3E2" w:themeFill="text2" w:themeFillTint="66"/>
          </w:tcPr>
          <w:p w:rsidR="00D72FB1" w:rsidRPr="00B23AE6" w:rsidRDefault="00D72FB1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8DB3E2" w:themeFill="text2" w:themeFillTint="66"/>
          </w:tcPr>
          <w:p w:rsidR="00D72FB1" w:rsidRPr="00931BF7" w:rsidRDefault="00D72FB1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704" w:type="pct"/>
            <w:shd w:val="clear" w:color="auto" w:fill="8DB3E2" w:themeFill="text2" w:themeFillTint="66"/>
          </w:tcPr>
          <w:p w:rsidR="00D72FB1" w:rsidRPr="00931BF7" w:rsidRDefault="00D72FB1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35" w:type="pct"/>
            <w:shd w:val="clear" w:color="auto" w:fill="8DB3E2" w:themeFill="text2" w:themeFillTint="66"/>
          </w:tcPr>
          <w:p w:rsidR="00D60504" w:rsidRDefault="00D60504" w:rsidP="00D6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решение</w:t>
            </w:r>
          </w:p>
          <w:p w:rsidR="00D72FB1" w:rsidRPr="00931BF7" w:rsidRDefault="00D60504" w:rsidP="00D605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 бюджете</w:t>
            </w:r>
          </w:p>
        </w:tc>
      </w:tr>
      <w:tr w:rsidR="00D72FB1" w:rsidRPr="009327EE" w:rsidTr="00D72FB1">
        <w:trPr>
          <w:trHeight w:val="571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D72FB1" w:rsidRPr="008B2CE0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8" w:type="pct"/>
            <w:shd w:val="clear" w:color="auto" w:fill="FFC000"/>
          </w:tcPr>
          <w:p w:rsidR="00D72FB1" w:rsidRPr="008B2CE0" w:rsidRDefault="00D72FB1" w:rsidP="00D72FB1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новского МО на общегосударс</w:t>
            </w:r>
            <w:r>
              <w:rPr>
                <w:rFonts w:ascii="Times New Roman" w:hAnsi="Times New Roman"/>
                <w:b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венные вопросы</w:t>
            </w:r>
          </w:p>
        </w:tc>
        <w:tc>
          <w:tcPr>
            <w:tcW w:w="705" w:type="pct"/>
            <w:shd w:val="clear" w:color="auto" w:fill="FFC000"/>
            <w:vAlign w:val="center"/>
          </w:tcPr>
          <w:p w:rsidR="00D72FB1" w:rsidRPr="00F01F40" w:rsidRDefault="00D72FB1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519,8</w:t>
            </w:r>
          </w:p>
        </w:tc>
        <w:tc>
          <w:tcPr>
            <w:tcW w:w="704" w:type="pct"/>
            <w:shd w:val="clear" w:color="auto" w:fill="FFC000"/>
            <w:vAlign w:val="center"/>
          </w:tcPr>
          <w:p w:rsidR="00D72FB1" w:rsidRPr="00F01F40" w:rsidRDefault="00D72FB1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935" w:type="pct"/>
            <w:shd w:val="clear" w:color="auto" w:fill="FFC000"/>
            <w:vAlign w:val="center"/>
          </w:tcPr>
          <w:p w:rsidR="00D72FB1" w:rsidRPr="00F01F40" w:rsidRDefault="00D72FB1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84,9</w:t>
            </w:r>
          </w:p>
        </w:tc>
      </w:tr>
      <w:tr w:rsidR="00D72FB1" w:rsidRPr="009327EE" w:rsidTr="00D72FB1">
        <w:trPr>
          <w:trHeight w:val="470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D72FB1" w:rsidRPr="008B2CE0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8" w:type="pct"/>
            <w:shd w:val="clear" w:color="auto" w:fill="auto"/>
            <w:vAlign w:val="center"/>
          </w:tcPr>
          <w:p w:rsidR="00D72FB1" w:rsidRPr="008B2CE0" w:rsidRDefault="00D72FB1" w:rsidP="00D72FB1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72FB1" w:rsidRPr="008B2CE0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704" w:type="pct"/>
            <w:vAlign w:val="center"/>
          </w:tcPr>
          <w:p w:rsidR="00D72FB1" w:rsidRPr="008B2CE0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</w:t>
            </w:r>
          </w:p>
        </w:tc>
        <w:tc>
          <w:tcPr>
            <w:tcW w:w="935" w:type="pct"/>
            <w:vAlign w:val="center"/>
          </w:tcPr>
          <w:p w:rsidR="00D72FB1" w:rsidRPr="008B2CE0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D72FB1">
              <w:rPr>
                <w:rFonts w:ascii="Times New Roman" w:hAnsi="Times New Roman"/>
                <w:sz w:val="28"/>
              </w:rPr>
              <w:t>,</w:t>
            </w:r>
            <w:r w:rsidR="00DD6D15">
              <w:rPr>
                <w:rFonts w:ascii="Times New Roman" w:hAnsi="Times New Roman"/>
                <w:sz w:val="28"/>
              </w:rPr>
              <w:t>5</w:t>
            </w:r>
          </w:p>
        </w:tc>
      </w:tr>
      <w:tr w:rsidR="00D72FB1" w:rsidRPr="009327EE" w:rsidTr="00D72FB1">
        <w:trPr>
          <w:trHeight w:val="727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D72FB1" w:rsidRPr="008B2CE0" w:rsidRDefault="00D72FB1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8" w:type="pct"/>
            <w:shd w:val="clear" w:color="auto" w:fill="auto"/>
          </w:tcPr>
          <w:p w:rsidR="00D72FB1" w:rsidRPr="001B4F36" w:rsidRDefault="00D72FB1" w:rsidP="00D72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расходы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расчете на 1 жителя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72FB1" w:rsidRPr="003F3419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0,07</w:t>
            </w:r>
          </w:p>
        </w:tc>
        <w:tc>
          <w:tcPr>
            <w:tcW w:w="704" w:type="pct"/>
            <w:vAlign w:val="center"/>
          </w:tcPr>
          <w:p w:rsidR="00D72FB1" w:rsidRPr="003F3419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0,03</w:t>
            </w:r>
          </w:p>
        </w:tc>
        <w:tc>
          <w:tcPr>
            <w:tcW w:w="935" w:type="pct"/>
            <w:vAlign w:val="center"/>
          </w:tcPr>
          <w:p w:rsidR="00D72FB1" w:rsidRPr="003F3419" w:rsidRDefault="005C5DC3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</w:tr>
    </w:tbl>
    <w:p w:rsidR="00D72FB1" w:rsidRDefault="00D72FB1" w:rsidP="00D72FB1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1BF7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7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mc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5C5DC3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муниципального образования 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у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района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оборону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35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2663"/>
        <w:gridCol w:w="1416"/>
        <w:gridCol w:w="1416"/>
        <w:gridCol w:w="1844"/>
      </w:tblGrid>
      <w:tr w:rsidR="005C5DC3" w:rsidRPr="001B4F36" w:rsidTr="005C5DC3">
        <w:trPr>
          <w:jc w:val="center"/>
        </w:trPr>
        <w:tc>
          <w:tcPr>
            <w:tcW w:w="295" w:type="pct"/>
            <w:shd w:val="clear" w:color="auto" w:fill="8DB3E2" w:themeFill="text2" w:themeFillTint="66"/>
            <w:noWrap/>
            <w:vAlign w:val="center"/>
          </w:tcPr>
          <w:p w:rsidR="005C5DC3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07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8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08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82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5C5DC3" w:rsidRPr="001B4F36" w:rsidTr="005C5DC3">
        <w:trPr>
          <w:jc w:val="center"/>
        </w:trPr>
        <w:tc>
          <w:tcPr>
            <w:tcW w:w="295" w:type="pct"/>
            <w:shd w:val="clear" w:color="auto" w:fill="8DB3E2" w:themeFill="text2" w:themeFillTint="66"/>
            <w:noWrap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shd w:val="clear" w:color="auto" w:fill="8DB3E2" w:themeFill="text2" w:themeFillTint="66"/>
            <w:vAlign w:val="center"/>
          </w:tcPr>
          <w:p w:rsidR="005C5DC3" w:rsidRPr="00931BF7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908" w:type="pct"/>
            <w:shd w:val="clear" w:color="auto" w:fill="8DB3E2" w:themeFill="text2" w:themeFillTint="66"/>
            <w:vAlign w:val="center"/>
          </w:tcPr>
          <w:p w:rsidR="005C5DC3" w:rsidRPr="00931BF7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182" w:type="pct"/>
            <w:shd w:val="clear" w:color="auto" w:fill="8DB3E2" w:themeFill="text2" w:themeFillTint="66"/>
            <w:vAlign w:val="center"/>
          </w:tcPr>
          <w:p w:rsidR="00D60504" w:rsidRDefault="00D60504" w:rsidP="00D6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решение</w:t>
            </w:r>
          </w:p>
          <w:p w:rsidR="005C5DC3" w:rsidRPr="00931BF7" w:rsidRDefault="00D60504" w:rsidP="00D605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 бюджете</w:t>
            </w:r>
          </w:p>
        </w:tc>
      </w:tr>
      <w:tr w:rsidR="005C5DC3" w:rsidRPr="001B4F36" w:rsidTr="005C5DC3">
        <w:trPr>
          <w:jc w:val="center"/>
        </w:trPr>
        <w:tc>
          <w:tcPr>
            <w:tcW w:w="295" w:type="pct"/>
            <w:shd w:val="clear" w:color="auto" w:fill="8DB3E2" w:themeFill="text2" w:themeFillTint="66"/>
            <w:noWrap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pct"/>
            <w:shd w:val="clear" w:color="auto" w:fill="FFC000"/>
          </w:tcPr>
          <w:p w:rsidR="005C5DC3" w:rsidRPr="00E53535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Расходы, всего</w:t>
            </w:r>
          </w:p>
        </w:tc>
        <w:tc>
          <w:tcPr>
            <w:tcW w:w="908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908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182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202,5</w:t>
            </w:r>
          </w:p>
        </w:tc>
      </w:tr>
      <w:tr w:rsidR="005C5DC3" w:rsidRPr="001B4F36" w:rsidTr="005C5DC3">
        <w:trPr>
          <w:jc w:val="center"/>
        </w:trPr>
        <w:tc>
          <w:tcPr>
            <w:tcW w:w="295" w:type="pct"/>
            <w:shd w:val="clear" w:color="auto" w:fill="8DB3E2" w:themeFill="text2" w:themeFillTint="66"/>
            <w:noWrap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pct"/>
            <w:shd w:val="clear" w:color="auto" w:fill="auto"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908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08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82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="002C7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486D6B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5804828</wp:posOffset>
            </wp:positionH>
            <wp:positionV relativeFrom="paragraph">
              <wp:posOffset>-197534</wp:posOffset>
            </wp:positionV>
            <wp:extent cx="1077791" cy="1077791"/>
            <wp:effectExtent l="19050" t="19050" r="27109" b="27109"/>
            <wp:wrapNone/>
            <wp:docPr id="18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9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экономику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459"/>
        <w:gridCol w:w="1419"/>
        <w:gridCol w:w="1702"/>
        <w:gridCol w:w="1841"/>
      </w:tblGrid>
      <w:tr w:rsidR="005C5DC3" w:rsidRPr="001B4F36" w:rsidTr="005C5DC3"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5C5DC3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46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D5BF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C5DC3" w:rsidRPr="001B4F36" w:rsidTr="005C5DC3">
        <w:trPr>
          <w:trHeight w:val="432"/>
        </w:trPr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5C5DC3" w:rsidRPr="001B4F36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5C5DC3" w:rsidRPr="00DD0C4E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</w:t>
            </w:r>
            <w:r w:rsidRPr="00DD0C4E">
              <w:rPr>
                <w:rFonts w:ascii="Times New Roman" w:hAnsi="Times New Roman"/>
                <w:b/>
                <w:sz w:val="18"/>
                <w:szCs w:val="18"/>
              </w:rPr>
              <w:t>полнение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5C5DC3" w:rsidRPr="00DD0C4E" w:rsidRDefault="005C5DC3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846" w:type="pct"/>
            <w:shd w:val="clear" w:color="auto" w:fill="8DB3E2" w:themeFill="text2" w:themeFillTint="66"/>
          </w:tcPr>
          <w:p w:rsidR="00D60504" w:rsidRDefault="00D60504" w:rsidP="00D6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решение</w:t>
            </w:r>
          </w:p>
          <w:p w:rsidR="005C5DC3" w:rsidRPr="00DD0C4E" w:rsidRDefault="00D60504" w:rsidP="00D605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 бюджете</w:t>
            </w:r>
          </w:p>
        </w:tc>
      </w:tr>
      <w:tr w:rsidR="005C5DC3" w:rsidRPr="001B4F36" w:rsidTr="005C5DC3">
        <w:tc>
          <w:tcPr>
            <w:tcW w:w="211" w:type="pct"/>
            <w:shd w:val="clear" w:color="auto" w:fill="8DB3E2" w:themeFill="text2" w:themeFillTint="66"/>
            <w:noWrap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pct"/>
            <w:shd w:val="clear" w:color="auto" w:fill="FFC000"/>
          </w:tcPr>
          <w:p w:rsidR="005C5DC3" w:rsidRPr="00E53535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национальную экономику</w:t>
            </w: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652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1572,4</w:t>
            </w:r>
          </w:p>
        </w:tc>
        <w:tc>
          <w:tcPr>
            <w:tcW w:w="782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8664,9</w:t>
            </w:r>
          </w:p>
        </w:tc>
        <w:tc>
          <w:tcPr>
            <w:tcW w:w="846" w:type="pct"/>
            <w:shd w:val="clear" w:color="auto" w:fill="FFC000"/>
            <w:vAlign w:val="center"/>
          </w:tcPr>
          <w:p w:rsidR="005C5DC3" w:rsidRPr="00740B8B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C7D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465,3</w:t>
            </w:r>
          </w:p>
        </w:tc>
      </w:tr>
      <w:tr w:rsidR="005C5DC3" w:rsidRPr="001B4F36" w:rsidTr="005C5DC3">
        <w:tc>
          <w:tcPr>
            <w:tcW w:w="211" w:type="pct"/>
            <w:shd w:val="clear" w:color="auto" w:fill="8DB3E2" w:themeFill="text2" w:themeFillTint="66"/>
            <w:noWrap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9" w:type="pct"/>
            <w:shd w:val="clear" w:color="auto" w:fill="auto"/>
          </w:tcPr>
          <w:p w:rsidR="005C5DC3" w:rsidRPr="001B4F36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652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82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846" w:type="pct"/>
            <w:vAlign w:val="center"/>
          </w:tcPr>
          <w:p w:rsidR="005C5DC3" w:rsidRPr="002A7240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7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  <w:r>
        <w:rPr>
          <w:rFonts w:ascii="Times New Roman" w:hAnsi="Times New Roman"/>
          <w:b/>
          <w:shadow/>
          <w:noProof/>
          <w:color w:val="112F51"/>
          <w:spacing w:val="2"/>
          <w:sz w:val="36"/>
          <w:szCs w:val="36"/>
          <w:u w:val="single"/>
          <w:lang w:eastAsia="ru-RU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-278130</wp:posOffset>
            </wp:positionV>
            <wp:extent cx="1070610" cy="1063625"/>
            <wp:effectExtent l="19050" t="0" r="0" b="0"/>
            <wp:wrapNone/>
            <wp:docPr id="20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DC3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804A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804A74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5C5DC3" w:rsidRPr="00804A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804A74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 муниципального образования</w:t>
      </w:r>
    </w:p>
    <w:p w:rsidR="005C5DC3" w:rsidRPr="00804A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804A74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 жилищно-коммунальное хозяйство</w:t>
      </w:r>
    </w:p>
    <w:p w:rsidR="005C5DC3" w:rsidRPr="004C2598" w:rsidRDefault="005C5DC3" w:rsidP="005C5DC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5271"/>
        <w:gridCol w:w="1626"/>
        <w:gridCol w:w="1465"/>
        <w:gridCol w:w="1828"/>
      </w:tblGrid>
      <w:tr w:rsidR="005C5DC3" w:rsidRPr="009F06D4" w:rsidTr="005C5DC3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5C5DC3" w:rsidRPr="009F06D4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8DB3E2" w:themeFill="text2" w:themeFillTint="66"/>
            <w:vAlign w:val="center"/>
          </w:tcPr>
          <w:p w:rsidR="005C5DC3" w:rsidRPr="009F06D4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57" w:type="pct"/>
            <w:shd w:val="clear" w:color="auto" w:fill="8DB3E2" w:themeFill="text2" w:themeFillTint="66"/>
            <w:vAlign w:val="center"/>
          </w:tcPr>
          <w:p w:rsidR="005C5DC3" w:rsidRPr="009F06D4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682" w:type="pct"/>
            <w:shd w:val="clear" w:color="auto" w:fill="8DB3E2" w:themeFill="text2" w:themeFillTint="66"/>
            <w:vAlign w:val="center"/>
          </w:tcPr>
          <w:p w:rsidR="005C5DC3" w:rsidRPr="009F06D4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4F648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2" w:type="pct"/>
            <w:shd w:val="clear" w:color="auto" w:fill="8DB3E2" w:themeFill="text2" w:themeFillTint="66"/>
            <w:vAlign w:val="center"/>
          </w:tcPr>
          <w:p w:rsidR="005C5DC3" w:rsidRPr="009F06D4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2020</w:t>
            </w:r>
          </w:p>
        </w:tc>
      </w:tr>
      <w:tr w:rsidR="005C5DC3" w:rsidRPr="009F06D4" w:rsidTr="005C5DC3">
        <w:trPr>
          <w:trHeight w:val="442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5C5DC3" w:rsidRPr="009F06D4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C6D9F1" w:themeFill="text2" w:themeFillTint="33"/>
            <w:vAlign w:val="center"/>
          </w:tcPr>
          <w:p w:rsidR="005C5DC3" w:rsidRPr="009F06D4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shd w:val="clear" w:color="auto" w:fill="C6D9F1" w:themeFill="text2" w:themeFillTint="33"/>
            <w:vAlign w:val="center"/>
          </w:tcPr>
          <w:p w:rsidR="005C5DC3" w:rsidRPr="00981CF8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682" w:type="pct"/>
            <w:shd w:val="clear" w:color="auto" w:fill="C6D9F1" w:themeFill="text2" w:themeFillTint="33"/>
            <w:vAlign w:val="center"/>
          </w:tcPr>
          <w:p w:rsidR="005C5DC3" w:rsidRPr="00981CF8" w:rsidRDefault="005C5DC3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852" w:type="pct"/>
            <w:shd w:val="clear" w:color="auto" w:fill="C6D9F1" w:themeFill="text2" w:themeFillTint="33"/>
          </w:tcPr>
          <w:p w:rsidR="00D60504" w:rsidRDefault="00D60504" w:rsidP="00D6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решение</w:t>
            </w:r>
          </w:p>
          <w:p w:rsidR="005C5DC3" w:rsidRPr="00B8292F" w:rsidRDefault="00D60504" w:rsidP="00D605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 бюджете</w:t>
            </w:r>
          </w:p>
        </w:tc>
      </w:tr>
      <w:tr w:rsidR="005C5DC3" w:rsidRPr="009F06D4" w:rsidTr="005C5DC3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</w:tcPr>
          <w:p w:rsidR="005C5DC3" w:rsidRPr="009F06D4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4" w:type="pct"/>
            <w:shd w:val="clear" w:color="auto" w:fill="FFC000"/>
          </w:tcPr>
          <w:p w:rsidR="005C5DC3" w:rsidRPr="00773D77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757" w:type="pct"/>
            <w:shd w:val="clear" w:color="auto" w:fill="FFC000"/>
            <w:vAlign w:val="center"/>
          </w:tcPr>
          <w:p w:rsidR="005C5DC3" w:rsidRPr="00773D77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5786,4</w:t>
            </w:r>
          </w:p>
        </w:tc>
        <w:tc>
          <w:tcPr>
            <w:tcW w:w="682" w:type="pct"/>
            <w:shd w:val="clear" w:color="auto" w:fill="FFC000"/>
            <w:vAlign w:val="center"/>
          </w:tcPr>
          <w:p w:rsidR="005C5DC3" w:rsidRPr="00773D77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12032,0</w:t>
            </w:r>
          </w:p>
        </w:tc>
        <w:tc>
          <w:tcPr>
            <w:tcW w:w="852" w:type="pct"/>
            <w:shd w:val="clear" w:color="auto" w:fill="FFC000"/>
            <w:vAlign w:val="center"/>
          </w:tcPr>
          <w:p w:rsidR="005C5DC3" w:rsidRPr="00773D77" w:rsidRDefault="00F2292E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7586,9</w:t>
            </w:r>
          </w:p>
        </w:tc>
      </w:tr>
      <w:tr w:rsidR="005C5DC3" w:rsidRPr="009F06D4" w:rsidTr="005C5DC3">
        <w:trPr>
          <w:trHeight w:val="365"/>
        </w:trPr>
        <w:tc>
          <w:tcPr>
            <w:tcW w:w="256" w:type="pct"/>
            <w:shd w:val="clear" w:color="auto" w:fill="8DB3E2" w:themeFill="text2" w:themeFillTint="66"/>
            <w:noWrap/>
          </w:tcPr>
          <w:p w:rsidR="005C5DC3" w:rsidRPr="009F06D4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auto"/>
          </w:tcPr>
          <w:p w:rsidR="005C5DC3" w:rsidRPr="009F06D4" w:rsidRDefault="005C5DC3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5C5DC3" w:rsidRPr="009F06D4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33,9</w:t>
            </w:r>
          </w:p>
        </w:tc>
        <w:tc>
          <w:tcPr>
            <w:tcW w:w="682" w:type="pct"/>
            <w:vAlign w:val="center"/>
          </w:tcPr>
          <w:p w:rsidR="005C5DC3" w:rsidRPr="009F06D4" w:rsidRDefault="004F648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41,3</w:t>
            </w:r>
          </w:p>
        </w:tc>
        <w:tc>
          <w:tcPr>
            <w:tcW w:w="852" w:type="pct"/>
            <w:vAlign w:val="center"/>
          </w:tcPr>
          <w:p w:rsidR="005C5DC3" w:rsidRPr="009F06D4" w:rsidRDefault="00F2292E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41,4</w:t>
            </w:r>
          </w:p>
        </w:tc>
      </w:tr>
    </w:tbl>
    <w:p w:rsidR="004F6480" w:rsidRPr="004F6480" w:rsidRDefault="004F6480" w:rsidP="004F6480">
      <w:pPr>
        <w:rPr>
          <w:rFonts w:ascii="Times New Roman" w:hAnsi="Times New Roman"/>
          <w:sz w:val="36"/>
          <w:szCs w:val="36"/>
          <w:highlight w:val="yellow"/>
        </w:rPr>
      </w:pPr>
    </w:p>
    <w:p w:rsidR="004F6480" w:rsidRDefault="004F6480" w:rsidP="004F6480">
      <w:pPr>
        <w:rPr>
          <w:rFonts w:ascii="Times New Roman" w:hAnsi="Times New Roman"/>
          <w:sz w:val="36"/>
          <w:szCs w:val="36"/>
          <w:highlight w:val="yellow"/>
          <w:lang w:val="en-US"/>
        </w:rPr>
      </w:pPr>
    </w:p>
    <w:p w:rsidR="005368AD" w:rsidRPr="004F6480" w:rsidRDefault="005368AD" w:rsidP="004F6480">
      <w:pPr>
        <w:rPr>
          <w:rFonts w:ascii="Times New Roman" w:hAnsi="Times New Roman"/>
          <w:sz w:val="36"/>
          <w:szCs w:val="36"/>
          <w:lang w:val="en-US"/>
        </w:rPr>
        <w:sectPr w:rsidR="005368AD" w:rsidRPr="004F6480">
          <w:pgSz w:w="11906" w:h="16838"/>
          <w:pgMar w:top="567" w:right="567" w:bottom="567" w:left="567" w:header="709" w:footer="709" w:gutter="0"/>
          <w:cols w:space="720"/>
        </w:sectPr>
      </w:pPr>
    </w:p>
    <w:p w:rsidR="00910E01" w:rsidRPr="00910E01" w:rsidRDefault="00910E01" w:rsidP="00910E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5802629</wp:posOffset>
            </wp:positionH>
            <wp:positionV relativeFrom="paragraph">
              <wp:posOffset>-283845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01" w:rsidRPr="00910E01" w:rsidRDefault="00910E01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межбюджетные трансферты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352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4420"/>
        <w:gridCol w:w="1337"/>
        <w:gridCol w:w="1337"/>
        <w:gridCol w:w="1844"/>
      </w:tblGrid>
      <w:tr w:rsidR="008F79C6" w:rsidRPr="009327EE" w:rsidTr="00204EBF">
        <w:trPr>
          <w:trHeight w:val="40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8F79C6" w:rsidRPr="00B23AE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11" w:type="pct"/>
            <w:shd w:val="clear" w:color="auto" w:fill="8DB3E2" w:themeFill="text2" w:themeFillTint="66"/>
          </w:tcPr>
          <w:p w:rsidR="008F79C6" w:rsidRPr="00B23AE6" w:rsidRDefault="008F79C6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4F648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4F648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F6480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DD0C4E" w:rsidRPr="009327EE" w:rsidTr="00204EBF">
        <w:trPr>
          <w:trHeight w:val="655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DD0C4E" w:rsidRDefault="00DD0C4E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pct"/>
            <w:shd w:val="clear" w:color="auto" w:fill="8DB3E2" w:themeFill="text2" w:themeFillTint="66"/>
          </w:tcPr>
          <w:p w:rsidR="00DD0C4E" w:rsidRPr="00B23AE6" w:rsidRDefault="00DD0C4E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D60504" w:rsidRDefault="00D60504" w:rsidP="00D6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решение</w:t>
            </w:r>
          </w:p>
          <w:p w:rsidR="00DD0C4E" w:rsidRPr="00DD0C4E" w:rsidRDefault="00D60504" w:rsidP="00D605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 бюджете</w:t>
            </w:r>
          </w:p>
        </w:tc>
      </w:tr>
      <w:tr w:rsidR="008F79C6" w:rsidRPr="009327EE" w:rsidTr="00204EBF">
        <w:trPr>
          <w:trHeight w:val="57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1" w:type="pct"/>
            <w:shd w:val="clear" w:color="auto" w:fill="FFC000"/>
          </w:tcPr>
          <w:p w:rsidR="008F79C6" w:rsidRPr="008B2CE0" w:rsidRDefault="008F79C6" w:rsidP="007E0F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новского муниципального обр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зования на межбюджетные трансферты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4F6480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9000,0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4F6480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8000,0</w:t>
            </w:r>
          </w:p>
        </w:tc>
        <w:tc>
          <w:tcPr>
            <w:tcW w:w="964" w:type="pct"/>
            <w:shd w:val="clear" w:color="auto" w:fill="FFC000"/>
            <w:vAlign w:val="center"/>
          </w:tcPr>
          <w:p w:rsidR="008F79C6" w:rsidRPr="00F01F40" w:rsidRDefault="004F6480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8000,0</w:t>
            </w:r>
          </w:p>
        </w:tc>
      </w:tr>
      <w:tr w:rsidR="008F79C6" w:rsidRPr="009327EE" w:rsidTr="00204EBF">
        <w:trPr>
          <w:trHeight w:val="470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1" w:type="pct"/>
            <w:shd w:val="clear" w:color="auto" w:fill="auto"/>
            <w:vAlign w:val="center"/>
          </w:tcPr>
          <w:p w:rsidR="008F79C6" w:rsidRPr="008B2CE0" w:rsidRDefault="008F79C6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99" w:type="pct"/>
            <w:vAlign w:val="center"/>
          </w:tcPr>
          <w:p w:rsidR="008F79C6" w:rsidRPr="008B2CE0" w:rsidRDefault="004F6480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52,8</w:t>
            </w:r>
          </w:p>
        </w:tc>
        <w:tc>
          <w:tcPr>
            <w:tcW w:w="699" w:type="pct"/>
            <w:vAlign w:val="center"/>
          </w:tcPr>
          <w:p w:rsidR="008F79C6" w:rsidRPr="008B2CE0" w:rsidRDefault="004F6480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27,5</w:t>
            </w:r>
          </w:p>
        </w:tc>
        <w:tc>
          <w:tcPr>
            <w:tcW w:w="964" w:type="pct"/>
            <w:vAlign w:val="center"/>
          </w:tcPr>
          <w:p w:rsidR="008F79C6" w:rsidRPr="008B2CE0" w:rsidRDefault="004E5083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43,6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4F6480" w:rsidRDefault="004F6480" w:rsidP="004F6480">
      <w:pPr>
        <w:rPr>
          <w:rFonts w:ascii="Times New Roman" w:hAnsi="Times New Roman"/>
          <w:sz w:val="36"/>
          <w:szCs w:val="36"/>
        </w:rPr>
      </w:pPr>
    </w:p>
    <w:p w:rsidR="004F6480" w:rsidRDefault="004F6480" w:rsidP="004F6480">
      <w:pPr>
        <w:rPr>
          <w:rFonts w:ascii="Times New Roman" w:hAnsi="Times New Roman"/>
          <w:sz w:val="36"/>
          <w:szCs w:val="36"/>
        </w:rPr>
      </w:pPr>
    </w:p>
    <w:p w:rsidR="009A5E43" w:rsidRPr="004F6480" w:rsidRDefault="009A5E43" w:rsidP="004F6480">
      <w:pPr>
        <w:rPr>
          <w:rFonts w:ascii="Times New Roman" w:hAnsi="Times New Roman"/>
          <w:sz w:val="36"/>
          <w:szCs w:val="36"/>
        </w:rPr>
        <w:sectPr w:rsidR="009A5E43" w:rsidRPr="004F6480" w:rsidSect="0089194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96815" w:rsidRPr="00486D6B" w:rsidRDefault="00096815" w:rsidP="0048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096815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AB0918" w:rsidRDefault="00D828C4" w:rsidP="004350E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A7424F">
        <w:rPr>
          <w:rFonts w:ascii="Times New Roman" w:hAnsi="Times New Roman"/>
          <w:b/>
          <w:sz w:val="36"/>
          <w:szCs w:val="36"/>
        </w:rPr>
        <w:t>Мухортова Оксана 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293522">
        <w:rPr>
          <w:rFonts w:ascii="Times New Roman" w:hAnsi="Times New Roman"/>
          <w:sz w:val="36"/>
          <w:szCs w:val="36"/>
        </w:rPr>
        <w:t>.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</w:p>
    <w:p w:rsidR="00886647" w:rsidRP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r w:rsidR="00DF0A75">
        <w:rPr>
          <w:rFonts w:ascii="Times New Roman" w:hAnsi="Times New Roman"/>
          <w:sz w:val="36"/>
          <w:szCs w:val="36"/>
          <w:lang w:val="en-US"/>
        </w:rPr>
        <w:t>fo</w:t>
      </w:r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r w:rsidR="00DF0A75" w:rsidRPr="00DF0A75">
        <w:rPr>
          <w:rFonts w:ascii="Times New Roman" w:hAnsi="Times New Roman"/>
          <w:sz w:val="36"/>
          <w:szCs w:val="36"/>
        </w:rPr>
        <w:t>.</w:t>
      </w:r>
      <w:r w:rsidR="00DF0A75">
        <w:rPr>
          <w:rFonts w:ascii="Times New Roman" w:hAnsi="Times New Roman"/>
          <w:sz w:val="36"/>
          <w:szCs w:val="36"/>
          <w:lang w:val="en-US"/>
        </w:rPr>
        <w:t>ru</w:t>
      </w:r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P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sectPr w:rsidR="001A4241" w:rsidRPr="001A4241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E04" w:rsidRDefault="00FD1E04" w:rsidP="000E427B">
      <w:pPr>
        <w:spacing w:after="0" w:line="240" w:lineRule="auto"/>
      </w:pPr>
      <w:r>
        <w:separator/>
      </w:r>
    </w:p>
  </w:endnote>
  <w:endnote w:type="continuationSeparator" w:id="0">
    <w:p w:rsidR="00FD1E04" w:rsidRDefault="00FD1E04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E04" w:rsidRDefault="00FD1E04" w:rsidP="000E427B">
      <w:pPr>
        <w:spacing w:after="0" w:line="240" w:lineRule="auto"/>
      </w:pPr>
      <w:r>
        <w:separator/>
      </w:r>
    </w:p>
  </w:footnote>
  <w:footnote w:type="continuationSeparator" w:id="0">
    <w:p w:rsidR="00FD1E04" w:rsidRDefault="00FD1E04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04" w:rsidRDefault="00FD1E04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7007"/>
    <w:rsid w:val="00000A66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17AFC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27857"/>
    <w:rsid w:val="0003085F"/>
    <w:rsid w:val="00031C40"/>
    <w:rsid w:val="00032BAE"/>
    <w:rsid w:val="00032EB5"/>
    <w:rsid w:val="00033A5D"/>
    <w:rsid w:val="00036544"/>
    <w:rsid w:val="00036CE1"/>
    <w:rsid w:val="000408A2"/>
    <w:rsid w:val="000409E7"/>
    <w:rsid w:val="0004258A"/>
    <w:rsid w:val="00042D6A"/>
    <w:rsid w:val="00043207"/>
    <w:rsid w:val="000432E4"/>
    <w:rsid w:val="00043A41"/>
    <w:rsid w:val="000460A1"/>
    <w:rsid w:val="00047625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905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4E5"/>
    <w:rsid w:val="00065B30"/>
    <w:rsid w:val="00065DB0"/>
    <w:rsid w:val="0006696A"/>
    <w:rsid w:val="000670CE"/>
    <w:rsid w:val="000672C3"/>
    <w:rsid w:val="000672C5"/>
    <w:rsid w:val="000674BF"/>
    <w:rsid w:val="00070D1B"/>
    <w:rsid w:val="00071C8D"/>
    <w:rsid w:val="00072874"/>
    <w:rsid w:val="00074B49"/>
    <w:rsid w:val="00075979"/>
    <w:rsid w:val="00076652"/>
    <w:rsid w:val="000774EE"/>
    <w:rsid w:val="00077AAB"/>
    <w:rsid w:val="0008119C"/>
    <w:rsid w:val="00082B3F"/>
    <w:rsid w:val="00083D07"/>
    <w:rsid w:val="00084AA6"/>
    <w:rsid w:val="00084B11"/>
    <w:rsid w:val="00086805"/>
    <w:rsid w:val="000875B8"/>
    <w:rsid w:val="000878D5"/>
    <w:rsid w:val="00090192"/>
    <w:rsid w:val="000923D3"/>
    <w:rsid w:val="000925AF"/>
    <w:rsid w:val="00092A62"/>
    <w:rsid w:val="00094FDD"/>
    <w:rsid w:val="000950ED"/>
    <w:rsid w:val="00096253"/>
    <w:rsid w:val="00096815"/>
    <w:rsid w:val="000972F8"/>
    <w:rsid w:val="000A1940"/>
    <w:rsid w:val="000A19A7"/>
    <w:rsid w:val="000A2B4B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4CA3"/>
    <w:rsid w:val="000B5380"/>
    <w:rsid w:val="000B63C9"/>
    <w:rsid w:val="000B648D"/>
    <w:rsid w:val="000B7364"/>
    <w:rsid w:val="000B7596"/>
    <w:rsid w:val="000C21BD"/>
    <w:rsid w:val="000C24B9"/>
    <w:rsid w:val="000C32F1"/>
    <w:rsid w:val="000C36B9"/>
    <w:rsid w:val="000C4497"/>
    <w:rsid w:val="000C589B"/>
    <w:rsid w:val="000C6100"/>
    <w:rsid w:val="000C6EE5"/>
    <w:rsid w:val="000D03AC"/>
    <w:rsid w:val="000D0ED6"/>
    <w:rsid w:val="000D1157"/>
    <w:rsid w:val="000D2D61"/>
    <w:rsid w:val="000D49E7"/>
    <w:rsid w:val="000D4FD8"/>
    <w:rsid w:val="000D5766"/>
    <w:rsid w:val="000D6EED"/>
    <w:rsid w:val="000E32CD"/>
    <w:rsid w:val="000E427B"/>
    <w:rsid w:val="000E4AC7"/>
    <w:rsid w:val="000E53F4"/>
    <w:rsid w:val="000E60EF"/>
    <w:rsid w:val="000E65FB"/>
    <w:rsid w:val="000E6C33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C47"/>
    <w:rsid w:val="00101F1B"/>
    <w:rsid w:val="00102FAA"/>
    <w:rsid w:val="0010389A"/>
    <w:rsid w:val="001039AB"/>
    <w:rsid w:val="00103C47"/>
    <w:rsid w:val="00104201"/>
    <w:rsid w:val="00105FFF"/>
    <w:rsid w:val="0010640C"/>
    <w:rsid w:val="00106704"/>
    <w:rsid w:val="00107DCB"/>
    <w:rsid w:val="00110070"/>
    <w:rsid w:val="00113913"/>
    <w:rsid w:val="00113AA8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F6C"/>
    <w:rsid w:val="00124FDF"/>
    <w:rsid w:val="00125AF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36446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D8E"/>
    <w:rsid w:val="001546CA"/>
    <w:rsid w:val="001548EF"/>
    <w:rsid w:val="00155A08"/>
    <w:rsid w:val="00156367"/>
    <w:rsid w:val="00156929"/>
    <w:rsid w:val="001570C5"/>
    <w:rsid w:val="00157EC4"/>
    <w:rsid w:val="001603EF"/>
    <w:rsid w:val="001604B6"/>
    <w:rsid w:val="00160C2C"/>
    <w:rsid w:val="00160D57"/>
    <w:rsid w:val="00160DB5"/>
    <w:rsid w:val="0016162A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0E5"/>
    <w:rsid w:val="00184EFF"/>
    <w:rsid w:val="00184F2B"/>
    <w:rsid w:val="0018683D"/>
    <w:rsid w:val="001869A6"/>
    <w:rsid w:val="00186B68"/>
    <w:rsid w:val="00186BD5"/>
    <w:rsid w:val="00186D16"/>
    <w:rsid w:val="00187065"/>
    <w:rsid w:val="00187254"/>
    <w:rsid w:val="001901C2"/>
    <w:rsid w:val="00190DF8"/>
    <w:rsid w:val="00191A9A"/>
    <w:rsid w:val="001922C6"/>
    <w:rsid w:val="001930E9"/>
    <w:rsid w:val="0019329C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0CC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900"/>
    <w:rsid w:val="001C4DBC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CD7"/>
    <w:rsid w:val="001E7FF6"/>
    <w:rsid w:val="001F03D1"/>
    <w:rsid w:val="001F10D6"/>
    <w:rsid w:val="001F173A"/>
    <w:rsid w:val="001F2085"/>
    <w:rsid w:val="001F2EF6"/>
    <w:rsid w:val="001F3B3E"/>
    <w:rsid w:val="001F4C4C"/>
    <w:rsid w:val="001F4E08"/>
    <w:rsid w:val="001F7146"/>
    <w:rsid w:val="001F7AE7"/>
    <w:rsid w:val="001F7F68"/>
    <w:rsid w:val="00200B02"/>
    <w:rsid w:val="00200C9B"/>
    <w:rsid w:val="00204EBF"/>
    <w:rsid w:val="00206562"/>
    <w:rsid w:val="002068D8"/>
    <w:rsid w:val="00206982"/>
    <w:rsid w:val="002076D4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11EB"/>
    <w:rsid w:val="00221FE3"/>
    <w:rsid w:val="002229EE"/>
    <w:rsid w:val="00223516"/>
    <w:rsid w:val="00224569"/>
    <w:rsid w:val="002245CE"/>
    <w:rsid w:val="00224C41"/>
    <w:rsid w:val="002257E5"/>
    <w:rsid w:val="002279A4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EC7"/>
    <w:rsid w:val="00240FBC"/>
    <w:rsid w:val="0024124E"/>
    <w:rsid w:val="002414A4"/>
    <w:rsid w:val="002417FD"/>
    <w:rsid w:val="002419A1"/>
    <w:rsid w:val="00245EC6"/>
    <w:rsid w:val="00246E32"/>
    <w:rsid w:val="00250324"/>
    <w:rsid w:val="0025035E"/>
    <w:rsid w:val="00250D4B"/>
    <w:rsid w:val="00251184"/>
    <w:rsid w:val="00251F3E"/>
    <w:rsid w:val="002523D8"/>
    <w:rsid w:val="00252E2E"/>
    <w:rsid w:val="00255350"/>
    <w:rsid w:val="00255D50"/>
    <w:rsid w:val="00256227"/>
    <w:rsid w:val="00256741"/>
    <w:rsid w:val="002567FA"/>
    <w:rsid w:val="00263398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4CF8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06E"/>
    <w:rsid w:val="0029117E"/>
    <w:rsid w:val="00291209"/>
    <w:rsid w:val="00291BD8"/>
    <w:rsid w:val="00293522"/>
    <w:rsid w:val="0029747D"/>
    <w:rsid w:val="002A1574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E93"/>
    <w:rsid w:val="002B1F81"/>
    <w:rsid w:val="002B359E"/>
    <w:rsid w:val="002B3737"/>
    <w:rsid w:val="002B4BE0"/>
    <w:rsid w:val="002B5005"/>
    <w:rsid w:val="002B5756"/>
    <w:rsid w:val="002B5F28"/>
    <w:rsid w:val="002B7543"/>
    <w:rsid w:val="002C0162"/>
    <w:rsid w:val="002C052B"/>
    <w:rsid w:val="002C147F"/>
    <w:rsid w:val="002C1777"/>
    <w:rsid w:val="002C2E85"/>
    <w:rsid w:val="002C3121"/>
    <w:rsid w:val="002C3141"/>
    <w:rsid w:val="002C411D"/>
    <w:rsid w:val="002C4E16"/>
    <w:rsid w:val="002C4EF1"/>
    <w:rsid w:val="002C6E8E"/>
    <w:rsid w:val="002C7D2E"/>
    <w:rsid w:val="002D2018"/>
    <w:rsid w:val="002D237A"/>
    <w:rsid w:val="002D288F"/>
    <w:rsid w:val="002D3386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2544"/>
    <w:rsid w:val="002E25AF"/>
    <w:rsid w:val="002E2D4C"/>
    <w:rsid w:val="002E3D55"/>
    <w:rsid w:val="002E3F9D"/>
    <w:rsid w:val="002E42E8"/>
    <w:rsid w:val="002E44FB"/>
    <w:rsid w:val="002E4D87"/>
    <w:rsid w:val="002E632D"/>
    <w:rsid w:val="002E67D9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33B4"/>
    <w:rsid w:val="0030403F"/>
    <w:rsid w:val="00304B1E"/>
    <w:rsid w:val="00304C8F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27D"/>
    <w:rsid w:val="00313DB0"/>
    <w:rsid w:val="003148D9"/>
    <w:rsid w:val="00316757"/>
    <w:rsid w:val="00316DF6"/>
    <w:rsid w:val="00317B67"/>
    <w:rsid w:val="00321BA8"/>
    <w:rsid w:val="00321D9E"/>
    <w:rsid w:val="003229C2"/>
    <w:rsid w:val="0032311F"/>
    <w:rsid w:val="0032343C"/>
    <w:rsid w:val="003246E5"/>
    <w:rsid w:val="00324750"/>
    <w:rsid w:val="003248D9"/>
    <w:rsid w:val="003253F7"/>
    <w:rsid w:val="00326619"/>
    <w:rsid w:val="0032726D"/>
    <w:rsid w:val="003313D3"/>
    <w:rsid w:val="00331C4B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6CBD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66917"/>
    <w:rsid w:val="00370CBF"/>
    <w:rsid w:val="003715DC"/>
    <w:rsid w:val="00372A5C"/>
    <w:rsid w:val="00374795"/>
    <w:rsid w:val="00374E15"/>
    <w:rsid w:val="00375122"/>
    <w:rsid w:val="003751C2"/>
    <w:rsid w:val="00375D3D"/>
    <w:rsid w:val="00376388"/>
    <w:rsid w:val="00376F97"/>
    <w:rsid w:val="00377354"/>
    <w:rsid w:val="00377426"/>
    <w:rsid w:val="00377939"/>
    <w:rsid w:val="00377B8D"/>
    <w:rsid w:val="00377C19"/>
    <w:rsid w:val="003805BD"/>
    <w:rsid w:val="003825B0"/>
    <w:rsid w:val="00382A06"/>
    <w:rsid w:val="00382CB5"/>
    <w:rsid w:val="00386AE3"/>
    <w:rsid w:val="00387B60"/>
    <w:rsid w:val="003921EA"/>
    <w:rsid w:val="00392274"/>
    <w:rsid w:val="0039373C"/>
    <w:rsid w:val="003940D0"/>
    <w:rsid w:val="00394311"/>
    <w:rsid w:val="00395526"/>
    <w:rsid w:val="003A002A"/>
    <w:rsid w:val="003A1492"/>
    <w:rsid w:val="003A1603"/>
    <w:rsid w:val="003A2FA7"/>
    <w:rsid w:val="003A34E1"/>
    <w:rsid w:val="003A4218"/>
    <w:rsid w:val="003A4A61"/>
    <w:rsid w:val="003A5717"/>
    <w:rsid w:val="003A62A8"/>
    <w:rsid w:val="003A6304"/>
    <w:rsid w:val="003A7772"/>
    <w:rsid w:val="003A7FE7"/>
    <w:rsid w:val="003B1CF9"/>
    <w:rsid w:val="003B270A"/>
    <w:rsid w:val="003B282C"/>
    <w:rsid w:val="003B2928"/>
    <w:rsid w:val="003B2E53"/>
    <w:rsid w:val="003B35FB"/>
    <w:rsid w:val="003B35FC"/>
    <w:rsid w:val="003B367C"/>
    <w:rsid w:val="003B5D62"/>
    <w:rsid w:val="003B5F42"/>
    <w:rsid w:val="003B61C4"/>
    <w:rsid w:val="003B768C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1DF4"/>
    <w:rsid w:val="003D5605"/>
    <w:rsid w:val="003D5BFF"/>
    <w:rsid w:val="003D7018"/>
    <w:rsid w:val="003E0ADB"/>
    <w:rsid w:val="003E103A"/>
    <w:rsid w:val="003E2732"/>
    <w:rsid w:val="003E3512"/>
    <w:rsid w:val="003E39D1"/>
    <w:rsid w:val="003E726E"/>
    <w:rsid w:val="003F0C9E"/>
    <w:rsid w:val="003F3419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3E2E"/>
    <w:rsid w:val="00404D85"/>
    <w:rsid w:val="004050D4"/>
    <w:rsid w:val="004056F9"/>
    <w:rsid w:val="004058CC"/>
    <w:rsid w:val="004068A5"/>
    <w:rsid w:val="004073E9"/>
    <w:rsid w:val="004101F4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267A"/>
    <w:rsid w:val="004333E7"/>
    <w:rsid w:val="004339A6"/>
    <w:rsid w:val="00434752"/>
    <w:rsid w:val="00434907"/>
    <w:rsid w:val="004350EF"/>
    <w:rsid w:val="004368CC"/>
    <w:rsid w:val="00436C83"/>
    <w:rsid w:val="00437516"/>
    <w:rsid w:val="0044076C"/>
    <w:rsid w:val="00440C00"/>
    <w:rsid w:val="00440E62"/>
    <w:rsid w:val="004420AB"/>
    <w:rsid w:val="0044269A"/>
    <w:rsid w:val="00442A4C"/>
    <w:rsid w:val="0044337E"/>
    <w:rsid w:val="00443791"/>
    <w:rsid w:val="00443DDD"/>
    <w:rsid w:val="004452C3"/>
    <w:rsid w:val="004455F8"/>
    <w:rsid w:val="0044624D"/>
    <w:rsid w:val="004464DF"/>
    <w:rsid w:val="00447C54"/>
    <w:rsid w:val="00447CB1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4390"/>
    <w:rsid w:val="00475032"/>
    <w:rsid w:val="0047584F"/>
    <w:rsid w:val="00475FE6"/>
    <w:rsid w:val="004764BC"/>
    <w:rsid w:val="004767F1"/>
    <w:rsid w:val="00476820"/>
    <w:rsid w:val="004771CC"/>
    <w:rsid w:val="00480F6F"/>
    <w:rsid w:val="00481ACE"/>
    <w:rsid w:val="00482FDB"/>
    <w:rsid w:val="004838AA"/>
    <w:rsid w:val="00484E7E"/>
    <w:rsid w:val="00485815"/>
    <w:rsid w:val="004858EB"/>
    <w:rsid w:val="004866C6"/>
    <w:rsid w:val="00486D6B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B042D"/>
    <w:rsid w:val="004B0973"/>
    <w:rsid w:val="004B1410"/>
    <w:rsid w:val="004B168D"/>
    <w:rsid w:val="004B1695"/>
    <w:rsid w:val="004B16DD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299"/>
    <w:rsid w:val="004C6EB7"/>
    <w:rsid w:val="004C6FBF"/>
    <w:rsid w:val="004C7EDE"/>
    <w:rsid w:val="004C7EED"/>
    <w:rsid w:val="004D27AB"/>
    <w:rsid w:val="004D2F55"/>
    <w:rsid w:val="004D3D47"/>
    <w:rsid w:val="004D618F"/>
    <w:rsid w:val="004D6711"/>
    <w:rsid w:val="004D6F9F"/>
    <w:rsid w:val="004D7553"/>
    <w:rsid w:val="004D78F4"/>
    <w:rsid w:val="004D7A64"/>
    <w:rsid w:val="004D7F59"/>
    <w:rsid w:val="004E1E7E"/>
    <w:rsid w:val="004E2FC1"/>
    <w:rsid w:val="004E3951"/>
    <w:rsid w:val="004E3F1C"/>
    <w:rsid w:val="004E4E2F"/>
    <w:rsid w:val="004E5083"/>
    <w:rsid w:val="004E5D0D"/>
    <w:rsid w:val="004E66B7"/>
    <w:rsid w:val="004E6BA0"/>
    <w:rsid w:val="004F04EF"/>
    <w:rsid w:val="004F0574"/>
    <w:rsid w:val="004F0EDE"/>
    <w:rsid w:val="004F35D5"/>
    <w:rsid w:val="004F437A"/>
    <w:rsid w:val="004F564C"/>
    <w:rsid w:val="004F5AA5"/>
    <w:rsid w:val="004F6480"/>
    <w:rsid w:val="004F649F"/>
    <w:rsid w:val="004F7503"/>
    <w:rsid w:val="004F790D"/>
    <w:rsid w:val="00500997"/>
    <w:rsid w:val="005019F4"/>
    <w:rsid w:val="0050518D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414"/>
    <w:rsid w:val="0053079B"/>
    <w:rsid w:val="00531484"/>
    <w:rsid w:val="005316EF"/>
    <w:rsid w:val="005338C0"/>
    <w:rsid w:val="00533F65"/>
    <w:rsid w:val="005361EA"/>
    <w:rsid w:val="005368AD"/>
    <w:rsid w:val="00536C30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2CE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0FA5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AE"/>
    <w:rsid w:val="00580934"/>
    <w:rsid w:val="00581A51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2B80"/>
    <w:rsid w:val="005940C1"/>
    <w:rsid w:val="005959A1"/>
    <w:rsid w:val="00597EAE"/>
    <w:rsid w:val="005A00DE"/>
    <w:rsid w:val="005A1140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526B"/>
    <w:rsid w:val="005C5329"/>
    <w:rsid w:val="005C5699"/>
    <w:rsid w:val="005C5DC3"/>
    <w:rsid w:val="005C69F9"/>
    <w:rsid w:val="005C76DB"/>
    <w:rsid w:val="005D0102"/>
    <w:rsid w:val="005D0636"/>
    <w:rsid w:val="005D19E9"/>
    <w:rsid w:val="005D1AD4"/>
    <w:rsid w:val="005D224C"/>
    <w:rsid w:val="005D2398"/>
    <w:rsid w:val="005D2913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074C"/>
    <w:rsid w:val="00612D44"/>
    <w:rsid w:val="006141D7"/>
    <w:rsid w:val="0061436E"/>
    <w:rsid w:val="006155C9"/>
    <w:rsid w:val="00616C34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204E"/>
    <w:rsid w:val="00643140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6D9"/>
    <w:rsid w:val="00651B72"/>
    <w:rsid w:val="0065235D"/>
    <w:rsid w:val="00652404"/>
    <w:rsid w:val="00656B9C"/>
    <w:rsid w:val="0065706F"/>
    <w:rsid w:val="00660B87"/>
    <w:rsid w:val="00660D13"/>
    <w:rsid w:val="00660EA9"/>
    <w:rsid w:val="006619B8"/>
    <w:rsid w:val="00665BD4"/>
    <w:rsid w:val="00666187"/>
    <w:rsid w:val="00666336"/>
    <w:rsid w:val="00666EE6"/>
    <w:rsid w:val="00667C97"/>
    <w:rsid w:val="006703DA"/>
    <w:rsid w:val="006718C4"/>
    <w:rsid w:val="00672D84"/>
    <w:rsid w:val="006734CB"/>
    <w:rsid w:val="006736D0"/>
    <w:rsid w:val="00673B03"/>
    <w:rsid w:val="006758FA"/>
    <w:rsid w:val="00675BA1"/>
    <w:rsid w:val="00676773"/>
    <w:rsid w:val="0067690E"/>
    <w:rsid w:val="00677867"/>
    <w:rsid w:val="00677B54"/>
    <w:rsid w:val="00681475"/>
    <w:rsid w:val="0068186B"/>
    <w:rsid w:val="00682B3C"/>
    <w:rsid w:val="0068331A"/>
    <w:rsid w:val="00683808"/>
    <w:rsid w:val="00684EB7"/>
    <w:rsid w:val="00690E5F"/>
    <w:rsid w:val="006925F9"/>
    <w:rsid w:val="00693170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24FC"/>
    <w:rsid w:val="006B3071"/>
    <w:rsid w:val="006B380E"/>
    <w:rsid w:val="006B4D9B"/>
    <w:rsid w:val="006C0542"/>
    <w:rsid w:val="006C320B"/>
    <w:rsid w:val="006C59ED"/>
    <w:rsid w:val="006C67DE"/>
    <w:rsid w:val="006C7D6E"/>
    <w:rsid w:val="006D0640"/>
    <w:rsid w:val="006D2934"/>
    <w:rsid w:val="006D3265"/>
    <w:rsid w:val="006D540B"/>
    <w:rsid w:val="006E1B09"/>
    <w:rsid w:val="006E1D0B"/>
    <w:rsid w:val="006E20B2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3913"/>
    <w:rsid w:val="006F3AAD"/>
    <w:rsid w:val="006F4049"/>
    <w:rsid w:val="006F4818"/>
    <w:rsid w:val="006F510F"/>
    <w:rsid w:val="006F585A"/>
    <w:rsid w:val="006F5E1C"/>
    <w:rsid w:val="006F6EE8"/>
    <w:rsid w:val="006F77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F10"/>
    <w:rsid w:val="00716A69"/>
    <w:rsid w:val="00720140"/>
    <w:rsid w:val="00720B18"/>
    <w:rsid w:val="00720E06"/>
    <w:rsid w:val="007232D5"/>
    <w:rsid w:val="00725597"/>
    <w:rsid w:val="00725C8E"/>
    <w:rsid w:val="0072649F"/>
    <w:rsid w:val="007269AD"/>
    <w:rsid w:val="00736437"/>
    <w:rsid w:val="00736DFA"/>
    <w:rsid w:val="007373C0"/>
    <w:rsid w:val="007379BE"/>
    <w:rsid w:val="0074040F"/>
    <w:rsid w:val="00740B8B"/>
    <w:rsid w:val="0074361B"/>
    <w:rsid w:val="0074375F"/>
    <w:rsid w:val="00743BA3"/>
    <w:rsid w:val="00745217"/>
    <w:rsid w:val="00747D54"/>
    <w:rsid w:val="00750FAD"/>
    <w:rsid w:val="00750FD0"/>
    <w:rsid w:val="00752049"/>
    <w:rsid w:val="0075224F"/>
    <w:rsid w:val="00752D2C"/>
    <w:rsid w:val="00754C27"/>
    <w:rsid w:val="0075672A"/>
    <w:rsid w:val="007572DF"/>
    <w:rsid w:val="007603B2"/>
    <w:rsid w:val="007622F6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183E"/>
    <w:rsid w:val="00781BB4"/>
    <w:rsid w:val="00782EBF"/>
    <w:rsid w:val="00783ACB"/>
    <w:rsid w:val="00783FB0"/>
    <w:rsid w:val="00785E45"/>
    <w:rsid w:val="00786160"/>
    <w:rsid w:val="0078762F"/>
    <w:rsid w:val="0078766F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41CB"/>
    <w:rsid w:val="007B51F9"/>
    <w:rsid w:val="007B7295"/>
    <w:rsid w:val="007C25BD"/>
    <w:rsid w:val="007C2EA7"/>
    <w:rsid w:val="007C325A"/>
    <w:rsid w:val="007C5365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F16"/>
    <w:rsid w:val="007E3650"/>
    <w:rsid w:val="007E3B11"/>
    <w:rsid w:val="007E7CE4"/>
    <w:rsid w:val="007F01A7"/>
    <w:rsid w:val="007F13E9"/>
    <w:rsid w:val="007F1BDF"/>
    <w:rsid w:val="007F1F3E"/>
    <w:rsid w:val="007F2E00"/>
    <w:rsid w:val="007F53EE"/>
    <w:rsid w:val="007F574A"/>
    <w:rsid w:val="007F735C"/>
    <w:rsid w:val="0080049A"/>
    <w:rsid w:val="0080114B"/>
    <w:rsid w:val="00801306"/>
    <w:rsid w:val="00801406"/>
    <w:rsid w:val="0080156D"/>
    <w:rsid w:val="00802937"/>
    <w:rsid w:val="00802A0B"/>
    <w:rsid w:val="00804A74"/>
    <w:rsid w:val="00804FA3"/>
    <w:rsid w:val="008054B1"/>
    <w:rsid w:val="00805F57"/>
    <w:rsid w:val="00806FD2"/>
    <w:rsid w:val="008075C4"/>
    <w:rsid w:val="00811364"/>
    <w:rsid w:val="008138F8"/>
    <w:rsid w:val="00814010"/>
    <w:rsid w:val="008140F4"/>
    <w:rsid w:val="008151AE"/>
    <w:rsid w:val="00815295"/>
    <w:rsid w:val="00815455"/>
    <w:rsid w:val="0081674C"/>
    <w:rsid w:val="008170D1"/>
    <w:rsid w:val="00817E22"/>
    <w:rsid w:val="00817ECE"/>
    <w:rsid w:val="00823166"/>
    <w:rsid w:val="008231F6"/>
    <w:rsid w:val="0082500B"/>
    <w:rsid w:val="0082542F"/>
    <w:rsid w:val="008256B6"/>
    <w:rsid w:val="00825EDB"/>
    <w:rsid w:val="00826270"/>
    <w:rsid w:val="0083038C"/>
    <w:rsid w:val="00830844"/>
    <w:rsid w:val="00830F4F"/>
    <w:rsid w:val="008312EC"/>
    <w:rsid w:val="00831393"/>
    <w:rsid w:val="00832A25"/>
    <w:rsid w:val="00836062"/>
    <w:rsid w:val="0084069E"/>
    <w:rsid w:val="00840C21"/>
    <w:rsid w:val="0084269A"/>
    <w:rsid w:val="0084283F"/>
    <w:rsid w:val="00843DBA"/>
    <w:rsid w:val="008447A3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6F04"/>
    <w:rsid w:val="008573E7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65E5"/>
    <w:rsid w:val="00866AAF"/>
    <w:rsid w:val="00870219"/>
    <w:rsid w:val="00870A6C"/>
    <w:rsid w:val="00870DE0"/>
    <w:rsid w:val="00870E53"/>
    <w:rsid w:val="00872681"/>
    <w:rsid w:val="00872807"/>
    <w:rsid w:val="00873F1E"/>
    <w:rsid w:val="00876A5C"/>
    <w:rsid w:val="00883596"/>
    <w:rsid w:val="008839DB"/>
    <w:rsid w:val="0088442C"/>
    <w:rsid w:val="00886647"/>
    <w:rsid w:val="008872FA"/>
    <w:rsid w:val="00887453"/>
    <w:rsid w:val="008876DC"/>
    <w:rsid w:val="008907C5"/>
    <w:rsid w:val="008911E4"/>
    <w:rsid w:val="008915C0"/>
    <w:rsid w:val="008917FE"/>
    <w:rsid w:val="00891945"/>
    <w:rsid w:val="00891FE8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68A6"/>
    <w:rsid w:val="008A71FC"/>
    <w:rsid w:val="008B00C6"/>
    <w:rsid w:val="008B01A9"/>
    <w:rsid w:val="008B1305"/>
    <w:rsid w:val="008B133B"/>
    <w:rsid w:val="008B21B1"/>
    <w:rsid w:val="008B2C7B"/>
    <w:rsid w:val="008B33D5"/>
    <w:rsid w:val="008B6373"/>
    <w:rsid w:val="008B708F"/>
    <w:rsid w:val="008B744E"/>
    <w:rsid w:val="008B7AD9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7E9"/>
    <w:rsid w:val="008C7AFB"/>
    <w:rsid w:val="008D0D36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5ECC"/>
    <w:rsid w:val="008E60A0"/>
    <w:rsid w:val="008E7CC9"/>
    <w:rsid w:val="008F1203"/>
    <w:rsid w:val="008F1A5A"/>
    <w:rsid w:val="008F4723"/>
    <w:rsid w:val="008F71B4"/>
    <w:rsid w:val="008F79C6"/>
    <w:rsid w:val="008F7E9B"/>
    <w:rsid w:val="009001A8"/>
    <w:rsid w:val="0090049C"/>
    <w:rsid w:val="00900A28"/>
    <w:rsid w:val="009019EB"/>
    <w:rsid w:val="009022E4"/>
    <w:rsid w:val="0090274E"/>
    <w:rsid w:val="00902757"/>
    <w:rsid w:val="009040F5"/>
    <w:rsid w:val="009043DB"/>
    <w:rsid w:val="00904744"/>
    <w:rsid w:val="0090485B"/>
    <w:rsid w:val="0090507C"/>
    <w:rsid w:val="009059A2"/>
    <w:rsid w:val="00910E01"/>
    <w:rsid w:val="009116DD"/>
    <w:rsid w:val="00911985"/>
    <w:rsid w:val="00911F67"/>
    <w:rsid w:val="00913BBF"/>
    <w:rsid w:val="00917604"/>
    <w:rsid w:val="00917625"/>
    <w:rsid w:val="00920722"/>
    <w:rsid w:val="009212F5"/>
    <w:rsid w:val="0092174C"/>
    <w:rsid w:val="009229C9"/>
    <w:rsid w:val="00924B67"/>
    <w:rsid w:val="00924FCF"/>
    <w:rsid w:val="00927B66"/>
    <w:rsid w:val="00927ED4"/>
    <w:rsid w:val="009302AE"/>
    <w:rsid w:val="00930912"/>
    <w:rsid w:val="00930B78"/>
    <w:rsid w:val="00930F4B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268"/>
    <w:rsid w:val="0094229B"/>
    <w:rsid w:val="00942E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3AE"/>
    <w:rsid w:val="00952799"/>
    <w:rsid w:val="009527AB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26D3"/>
    <w:rsid w:val="00964D89"/>
    <w:rsid w:val="00965081"/>
    <w:rsid w:val="0096646A"/>
    <w:rsid w:val="00966487"/>
    <w:rsid w:val="009702AA"/>
    <w:rsid w:val="00970E82"/>
    <w:rsid w:val="00970F6B"/>
    <w:rsid w:val="00971A62"/>
    <w:rsid w:val="00971F95"/>
    <w:rsid w:val="00972D6B"/>
    <w:rsid w:val="00973267"/>
    <w:rsid w:val="009732EA"/>
    <w:rsid w:val="00973329"/>
    <w:rsid w:val="009736A2"/>
    <w:rsid w:val="00973FBD"/>
    <w:rsid w:val="00974995"/>
    <w:rsid w:val="00974BE6"/>
    <w:rsid w:val="009754EB"/>
    <w:rsid w:val="009758A2"/>
    <w:rsid w:val="00976A59"/>
    <w:rsid w:val="00981CF8"/>
    <w:rsid w:val="00981D01"/>
    <w:rsid w:val="00982B0D"/>
    <w:rsid w:val="00983B73"/>
    <w:rsid w:val="0098533A"/>
    <w:rsid w:val="009862F0"/>
    <w:rsid w:val="00987A60"/>
    <w:rsid w:val="00990281"/>
    <w:rsid w:val="00990CD4"/>
    <w:rsid w:val="00990E4D"/>
    <w:rsid w:val="0099191D"/>
    <w:rsid w:val="00991B46"/>
    <w:rsid w:val="00992240"/>
    <w:rsid w:val="009933F3"/>
    <w:rsid w:val="009944BC"/>
    <w:rsid w:val="00994F52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0782"/>
    <w:rsid w:val="009C16AD"/>
    <w:rsid w:val="009C1819"/>
    <w:rsid w:val="009C1A9F"/>
    <w:rsid w:val="009C2BB6"/>
    <w:rsid w:val="009C5894"/>
    <w:rsid w:val="009C5CBC"/>
    <w:rsid w:val="009C642E"/>
    <w:rsid w:val="009C7526"/>
    <w:rsid w:val="009C7FDF"/>
    <w:rsid w:val="009D0220"/>
    <w:rsid w:val="009D02AF"/>
    <w:rsid w:val="009D0DF4"/>
    <w:rsid w:val="009D1A42"/>
    <w:rsid w:val="009D1D43"/>
    <w:rsid w:val="009D2498"/>
    <w:rsid w:val="009D3179"/>
    <w:rsid w:val="009D32D1"/>
    <w:rsid w:val="009D3BEA"/>
    <w:rsid w:val="009D436F"/>
    <w:rsid w:val="009D4E65"/>
    <w:rsid w:val="009D5381"/>
    <w:rsid w:val="009D6635"/>
    <w:rsid w:val="009D6DCD"/>
    <w:rsid w:val="009D7009"/>
    <w:rsid w:val="009E0C50"/>
    <w:rsid w:val="009E13D5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452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05634"/>
    <w:rsid w:val="00A07CF5"/>
    <w:rsid w:val="00A116D4"/>
    <w:rsid w:val="00A1221E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200"/>
    <w:rsid w:val="00A404F7"/>
    <w:rsid w:val="00A41D95"/>
    <w:rsid w:val="00A4239C"/>
    <w:rsid w:val="00A4450B"/>
    <w:rsid w:val="00A448A6"/>
    <w:rsid w:val="00A45298"/>
    <w:rsid w:val="00A4713B"/>
    <w:rsid w:val="00A47476"/>
    <w:rsid w:val="00A47763"/>
    <w:rsid w:val="00A50AEA"/>
    <w:rsid w:val="00A51022"/>
    <w:rsid w:val="00A5107A"/>
    <w:rsid w:val="00A537D9"/>
    <w:rsid w:val="00A53D81"/>
    <w:rsid w:val="00A546BE"/>
    <w:rsid w:val="00A57F10"/>
    <w:rsid w:val="00A61156"/>
    <w:rsid w:val="00A63ECD"/>
    <w:rsid w:val="00A63F7A"/>
    <w:rsid w:val="00A6403D"/>
    <w:rsid w:val="00A644A7"/>
    <w:rsid w:val="00A65CBC"/>
    <w:rsid w:val="00A67426"/>
    <w:rsid w:val="00A678B8"/>
    <w:rsid w:val="00A72ABA"/>
    <w:rsid w:val="00A7345A"/>
    <w:rsid w:val="00A7424F"/>
    <w:rsid w:val="00A74299"/>
    <w:rsid w:val="00A74EE6"/>
    <w:rsid w:val="00A75DF1"/>
    <w:rsid w:val="00A761A3"/>
    <w:rsid w:val="00A77D0B"/>
    <w:rsid w:val="00A8086D"/>
    <w:rsid w:val="00A82D3A"/>
    <w:rsid w:val="00A83B51"/>
    <w:rsid w:val="00A83D37"/>
    <w:rsid w:val="00A846DD"/>
    <w:rsid w:val="00A84C41"/>
    <w:rsid w:val="00A86BC9"/>
    <w:rsid w:val="00A87F7A"/>
    <w:rsid w:val="00A9073F"/>
    <w:rsid w:val="00A911CB"/>
    <w:rsid w:val="00A9128D"/>
    <w:rsid w:val="00A9155C"/>
    <w:rsid w:val="00A91A1E"/>
    <w:rsid w:val="00A928CB"/>
    <w:rsid w:val="00A947E5"/>
    <w:rsid w:val="00A94C83"/>
    <w:rsid w:val="00A95086"/>
    <w:rsid w:val="00A95A39"/>
    <w:rsid w:val="00A96059"/>
    <w:rsid w:val="00A96D83"/>
    <w:rsid w:val="00AA02B1"/>
    <w:rsid w:val="00AA07DA"/>
    <w:rsid w:val="00AA1C12"/>
    <w:rsid w:val="00AA1E8B"/>
    <w:rsid w:val="00AA29D9"/>
    <w:rsid w:val="00AA2C2A"/>
    <w:rsid w:val="00AA45BA"/>
    <w:rsid w:val="00AA5C24"/>
    <w:rsid w:val="00AA5D22"/>
    <w:rsid w:val="00AA639F"/>
    <w:rsid w:val="00AA6FCA"/>
    <w:rsid w:val="00AB0918"/>
    <w:rsid w:val="00AB0FC3"/>
    <w:rsid w:val="00AB11B5"/>
    <w:rsid w:val="00AB5036"/>
    <w:rsid w:val="00AB5B7B"/>
    <w:rsid w:val="00AB7B82"/>
    <w:rsid w:val="00AC010B"/>
    <w:rsid w:val="00AC0BED"/>
    <w:rsid w:val="00AC0DFC"/>
    <w:rsid w:val="00AC2682"/>
    <w:rsid w:val="00AC2BB3"/>
    <w:rsid w:val="00AC326E"/>
    <w:rsid w:val="00AC3D36"/>
    <w:rsid w:val="00AC450B"/>
    <w:rsid w:val="00AC496A"/>
    <w:rsid w:val="00AC5A8D"/>
    <w:rsid w:val="00AC5B7F"/>
    <w:rsid w:val="00AC627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20B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37DC"/>
    <w:rsid w:val="00AF3E61"/>
    <w:rsid w:val="00AF5E44"/>
    <w:rsid w:val="00AF5FAC"/>
    <w:rsid w:val="00AF669D"/>
    <w:rsid w:val="00B004D0"/>
    <w:rsid w:val="00B012E3"/>
    <w:rsid w:val="00B013F1"/>
    <w:rsid w:val="00B0160C"/>
    <w:rsid w:val="00B03559"/>
    <w:rsid w:val="00B03A4F"/>
    <w:rsid w:val="00B05809"/>
    <w:rsid w:val="00B05E37"/>
    <w:rsid w:val="00B06578"/>
    <w:rsid w:val="00B11077"/>
    <w:rsid w:val="00B11102"/>
    <w:rsid w:val="00B127F3"/>
    <w:rsid w:val="00B12AD2"/>
    <w:rsid w:val="00B1426A"/>
    <w:rsid w:val="00B156AE"/>
    <w:rsid w:val="00B1789B"/>
    <w:rsid w:val="00B20C28"/>
    <w:rsid w:val="00B21209"/>
    <w:rsid w:val="00B21241"/>
    <w:rsid w:val="00B214FD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5B0F"/>
    <w:rsid w:val="00B36B22"/>
    <w:rsid w:val="00B37DD6"/>
    <w:rsid w:val="00B4270B"/>
    <w:rsid w:val="00B4356C"/>
    <w:rsid w:val="00B4364D"/>
    <w:rsid w:val="00B4379D"/>
    <w:rsid w:val="00B44577"/>
    <w:rsid w:val="00B45E9C"/>
    <w:rsid w:val="00B4607C"/>
    <w:rsid w:val="00B46368"/>
    <w:rsid w:val="00B50BA3"/>
    <w:rsid w:val="00B51A8F"/>
    <w:rsid w:val="00B5235B"/>
    <w:rsid w:val="00B55797"/>
    <w:rsid w:val="00B56DB8"/>
    <w:rsid w:val="00B6128C"/>
    <w:rsid w:val="00B6288C"/>
    <w:rsid w:val="00B628F6"/>
    <w:rsid w:val="00B633CE"/>
    <w:rsid w:val="00B70371"/>
    <w:rsid w:val="00B70B6D"/>
    <w:rsid w:val="00B71162"/>
    <w:rsid w:val="00B731E7"/>
    <w:rsid w:val="00B73698"/>
    <w:rsid w:val="00B73876"/>
    <w:rsid w:val="00B73F5E"/>
    <w:rsid w:val="00B7560A"/>
    <w:rsid w:val="00B761E1"/>
    <w:rsid w:val="00B765ED"/>
    <w:rsid w:val="00B76A22"/>
    <w:rsid w:val="00B81D73"/>
    <w:rsid w:val="00B8250B"/>
    <w:rsid w:val="00B8292F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0B4D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2D15"/>
    <w:rsid w:val="00BA34C7"/>
    <w:rsid w:val="00BA3DD0"/>
    <w:rsid w:val="00BA4345"/>
    <w:rsid w:val="00BA6E9D"/>
    <w:rsid w:val="00BA78D3"/>
    <w:rsid w:val="00BB0016"/>
    <w:rsid w:val="00BB0DA9"/>
    <w:rsid w:val="00BB1339"/>
    <w:rsid w:val="00BB1B84"/>
    <w:rsid w:val="00BB2254"/>
    <w:rsid w:val="00BB2E39"/>
    <w:rsid w:val="00BB364F"/>
    <w:rsid w:val="00BB383F"/>
    <w:rsid w:val="00BB3DA1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3D0F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9A3"/>
    <w:rsid w:val="00BD1C64"/>
    <w:rsid w:val="00BD4FE6"/>
    <w:rsid w:val="00BD54A6"/>
    <w:rsid w:val="00BD64D6"/>
    <w:rsid w:val="00BD68DE"/>
    <w:rsid w:val="00BD6AE6"/>
    <w:rsid w:val="00BE0120"/>
    <w:rsid w:val="00BE1571"/>
    <w:rsid w:val="00BE2B96"/>
    <w:rsid w:val="00BE3897"/>
    <w:rsid w:val="00BE398F"/>
    <w:rsid w:val="00BE553C"/>
    <w:rsid w:val="00BE7027"/>
    <w:rsid w:val="00BE76B9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3253"/>
    <w:rsid w:val="00C24065"/>
    <w:rsid w:val="00C2564F"/>
    <w:rsid w:val="00C25E9E"/>
    <w:rsid w:val="00C27737"/>
    <w:rsid w:val="00C30513"/>
    <w:rsid w:val="00C30C2A"/>
    <w:rsid w:val="00C31BA7"/>
    <w:rsid w:val="00C32098"/>
    <w:rsid w:val="00C322CC"/>
    <w:rsid w:val="00C338CB"/>
    <w:rsid w:val="00C36E22"/>
    <w:rsid w:val="00C36E7F"/>
    <w:rsid w:val="00C36EA3"/>
    <w:rsid w:val="00C3769E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8FC"/>
    <w:rsid w:val="00C72C1A"/>
    <w:rsid w:val="00C7332D"/>
    <w:rsid w:val="00C74042"/>
    <w:rsid w:val="00C741FB"/>
    <w:rsid w:val="00C748C4"/>
    <w:rsid w:val="00C77E35"/>
    <w:rsid w:val="00C80EAF"/>
    <w:rsid w:val="00C82FF0"/>
    <w:rsid w:val="00C83135"/>
    <w:rsid w:val="00C83DE4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1284"/>
    <w:rsid w:val="00CA157C"/>
    <w:rsid w:val="00CA18B6"/>
    <w:rsid w:val="00CA1F9F"/>
    <w:rsid w:val="00CA24C2"/>
    <w:rsid w:val="00CA2A8B"/>
    <w:rsid w:val="00CA2B74"/>
    <w:rsid w:val="00CA34A0"/>
    <w:rsid w:val="00CA510B"/>
    <w:rsid w:val="00CA5685"/>
    <w:rsid w:val="00CA68FC"/>
    <w:rsid w:val="00CA7D13"/>
    <w:rsid w:val="00CB103C"/>
    <w:rsid w:val="00CB2DDA"/>
    <w:rsid w:val="00CB4175"/>
    <w:rsid w:val="00CB48A2"/>
    <w:rsid w:val="00CB60E4"/>
    <w:rsid w:val="00CB6EB2"/>
    <w:rsid w:val="00CB7319"/>
    <w:rsid w:val="00CB7FFE"/>
    <w:rsid w:val="00CC077B"/>
    <w:rsid w:val="00CC274C"/>
    <w:rsid w:val="00CC2B02"/>
    <w:rsid w:val="00CC498A"/>
    <w:rsid w:val="00CC5858"/>
    <w:rsid w:val="00CC5AEA"/>
    <w:rsid w:val="00CC61DA"/>
    <w:rsid w:val="00CC6C26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66C0"/>
    <w:rsid w:val="00CE7218"/>
    <w:rsid w:val="00CE73E5"/>
    <w:rsid w:val="00CE75BE"/>
    <w:rsid w:val="00CF0166"/>
    <w:rsid w:val="00CF07F3"/>
    <w:rsid w:val="00CF0F35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5989"/>
    <w:rsid w:val="00D06019"/>
    <w:rsid w:val="00D060A3"/>
    <w:rsid w:val="00D06387"/>
    <w:rsid w:val="00D0740C"/>
    <w:rsid w:val="00D07549"/>
    <w:rsid w:val="00D1064B"/>
    <w:rsid w:val="00D111CC"/>
    <w:rsid w:val="00D12740"/>
    <w:rsid w:val="00D134CA"/>
    <w:rsid w:val="00D144CE"/>
    <w:rsid w:val="00D14999"/>
    <w:rsid w:val="00D16C10"/>
    <w:rsid w:val="00D20BAC"/>
    <w:rsid w:val="00D20C9C"/>
    <w:rsid w:val="00D21DEB"/>
    <w:rsid w:val="00D235CB"/>
    <w:rsid w:val="00D265BD"/>
    <w:rsid w:val="00D33467"/>
    <w:rsid w:val="00D36343"/>
    <w:rsid w:val="00D365AD"/>
    <w:rsid w:val="00D369DB"/>
    <w:rsid w:val="00D37030"/>
    <w:rsid w:val="00D379D4"/>
    <w:rsid w:val="00D40270"/>
    <w:rsid w:val="00D412EC"/>
    <w:rsid w:val="00D413BF"/>
    <w:rsid w:val="00D41A84"/>
    <w:rsid w:val="00D459EF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0504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2202"/>
    <w:rsid w:val="00D7235B"/>
    <w:rsid w:val="00D726E4"/>
    <w:rsid w:val="00D72FB1"/>
    <w:rsid w:val="00D758E8"/>
    <w:rsid w:val="00D75991"/>
    <w:rsid w:val="00D75BBD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249B"/>
    <w:rsid w:val="00D93426"/>
    <w:rsid w:val="00D93F64"/>
    <w:rsid w:val="00D94BA0"/>
    <w:rsid w:val="00D95A7F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6E26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4D55"/>
    <w:rsid w:val="00DB5939"/>
    <w:rsid w:val="00DB76D8"/>
    <w:rsid w:val="00DB7926"/>
    <w:rsid w:val="00DB7998"/>
    <w:rsid w:val="00DB7C3F"/>
    <w:rsid w:val="00DC24F5"/>
    <w:rsid w:val="00DC3E6A"/>
    <w:rsid w:val="00DC51E4"/>
    <w:rsid w:val="00DC5783"/>
    <w:rsid w:val="00DC5D82"/>
    <w:rsid w:val="00DC62BC"/>
    <w:rsid w:val="00DC6797"/>
    <w:rsid w:val="00DD0713"/>
    <w:rsid w:val="00DD0C4E"/>
    <w:rsid w:val="00DD1B4A"/>
    <w:rsid w:val="00DD35AC"/>
    <w:rsid w:val="00DD3A36"/>
    <w:rsid w:val="00DD3C69"/>
    <w:rsid w:val="00DD4E52"/>
    <w:rsid w:val="00DD5210"/>
    <w:rsid w:val="00DD64F6"/>
    <w:rsid w:val="00DD679C"/>
    <w:rsid w:val="00DD6967"/>
    <w:rsid w:val="00DD6D15"/>
    <w:rsid w:val="00DD73A6"/>
    <w:rsid w:val="00DE183B"/>
    <w:rsid w:val="00DE1CF0"/>
    <w:rsid w:val="00DE2A61"/>
    <w:rsid w:val="00DE2B94"/>
    <w:rsid w:val="00DE3F31"/>
    <w:rsid w:val="00DE4822"/>
    <w:rsid w:val="00DE6DBB"/>
    <w:rsid w:val="00DE6E42"/>
    <w:rsid w:val="00DF0A75"/>
    <w:rsid w:val="00DF1E8A"/>
    <w:rsid w:val="00DF34AD"/>
    <w:rsid w:val="00DF3B89"/>
    <w:rsid w:val="00DF4BC1"/>
    <w:rsid w:val="00DF6C51"/>
    <w:rsid w:val="00DF7F88"/>
    <w:rsid w:val="00E001D5"/>
    <w:rsid w:val="00E050D0"/>
    <w:rsid w:val="00E1002F"/>
    <w:rsid w:val="00E1025D"/>
    <w:rsid w:val="00E12891"/>
    <w:rsid w:val="00E128FD"/>
    <w:rsid w:val="00E13BB7"/>
    <w:rsid w:val="00E15463"/>
    <w:rsid w:val="00E1620D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0669"/>
    <w:rsid w:val="00E310CE"/>
    <w:rsid w:val="00E35024"/>
    <w:rsid w:val="00E36EAA"/>
    <w:rsid w:val="00E37156"/>
    <w:rsid w:val="00E37BE5"/>
    <w:rsid w:val="00E40250"/>
    <w:rsid w:val="00E4062A"/>
    <w:rsid w:val="00E4123F"/>
    <w:rsid w:val="00E41B8D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1544"/>
    <w:rsid w:val="00E5174F"/>
    <w:rsid w:val="00E5175C"/>
    <w:rsid w:val="00E51DF7"/>
    <w:rsid w:val="00E53C7F"/>
    <w:rsid w:val="00E53CA0"/>
    <w:rsid w:val="00E5406F"/>
    <w:rsid w:val="00E60825"/>
    <w:rsid w:val="00E6085E"/>
    <w:rsid w:val="00E61CDD"/>
    <w:rsid w:val="00E61F45"/>
    <w:rsid w:val="00E62940"/>
    <w:rsid w:val="00E63C22"/>
    <w:rsid w:val="00E640F6"/>
    <w:rsid w:val="00E64D85"/>
    <w:rsid w:val="00E65D90"/>
    <w:rsid w:val="00E66473"/>
    <w:rsid w:val="00E67DE3"/>
    <w:rsid w:val="00E7010E"/>
    <w:rsid w:val="00E70949"/>
    <w:rsid w:val="00E70981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6235"/>
    <w:rsid w:val="00E87277"/>
    <w:rsid w:val="00E91D92"/>
    <w:rsid w:val="00E91E61"/>
    <w:rsid w:val="00E9227A"/>
    <w:rsid w:val="00E92E57"/>
    <w:rsid w:val="00E937AF"/>
    <w:rsid w:val="00E945C4"/>
    <w:rsid w:val="00E94886"/>
    <w:rsid w:val="00E951E9"/>
    <w:rsid w:val="00E95415"/>
    <w:rsid w:val="00E9549C"/>
    <w:rsid w:val="00E96482"/>
    <w:rsid w:val="00E964D9"/>
    <w:rsid w:val="00E96514"/>
    <w:rsid w:val="00E965E4"/>
    <w:rsid w:val="00EA0682"/>
    <w:rsid w:val="00EA06EF"/>
    <w:rsid w:val="00EA07DB"/>
    <w:rsid w:val="00EA1286"/>
    <w:rsid w:val="00EA1FED"/>
    <w:rsid w:val="00EA489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147"/>
    <w:rsid w:val="00EC0730"/>
    <w:rsid w:val="00EC1B0E"/>
    <w:rsid w:val="00EC3161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DF"/>
    <w:rsid w:val="00ED34F3"/>
    <w:rsid w:val="00ED3B0F"/>
    <w:rsid w:val="00ED4046"/>
    <w:rsid w:val="00ED4867"/>
    <w:rsid w:val="00ED5877"/>
    <w:rsid w:val="00EE0FD3"/>
    <w:rsid w:val="00EE2A97"/>
    <w:rsid w:val="00EE3322"/>
    <w:rsid w:val="00EE38F8"/>
    <w:rsid w:val="00EE749A"/>
    <w:rsid w:val="00EE7D91"/>
    <w:rsid w:val="00EF0E1C"/>
    <w:rsid w:val="00EF1CE2"/>
    <w:rsid w:val="00EF3376"/>
    <w:rsid w:val="00EF42DE"/>
    <w:rsid w:val="00EF5A24"/>
    <w:rsid w:val="00EF6775"/>
    <w:rsid w:val="00F000C5"/>
    <w:rsid w:val="00F00153"/>
    <w:rsid w:val="00F00261"/>
    <w:rsid w:val="00F00900"/>
    <w:rsid w:val="00F00C62"/>
    <w:rsid w:val="00F016A0"/>
    <w:rsid w:val="00F059F7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292E"/>
    <w:rsid w:val="00F238FE"/>
    <w:rsid w:val="00F23DEB"/>
    <w:rsid w:val="00F24B1A"/>
    <w:rsid w:val="00F2553D"/>
    <w:rsid w:val="00F263AB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772"/>
    <w:rsid w:val="00F407E2"/>
    <w:rsid w:val="00F40FA0"/>
    <w:rsid w:val="00F423A9"/>
    <w:rsid w:val="00F4390D"/>
    <w:rsid w:val="00F43F70"/>
    <w:rsid w:val="00F44032"/>
    <w:rsid w:val="00F447BA"/>
    <w:rsid w:val="00F4632E"/>
    <w:rsid w:val="00F47402"/>
    <w:rsid w:val="00F50FE3"/>
    <w:rsid w:val="00F51EF2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6BA4"/>
    <w:rsid w:val="00F57159"/>
    <w:rsid w:val="00F577E2"/>
    <w:rsid w:val="00F6092B"/>
    <w:rsid w:val="00F61D0E"/>
    <w:rsid w:val="00F6202D"/>
    <w:rsid w:val="00F62D33"/>
    <w:rsid w:val="00F64028"/>
    <w:rsid w:val="00F64582"/>
    <w:rsid w:val="00F649CB"/>
    <w:rsid w:val="00F66C23"/>
    <w:rsid w:val="00F66C4D"/>
    <w:rsid w:val="00F71A70"/>
    <w:rsid w:val="00F71AC6"/>
    <w:rsid w:val="00F72D47"/>
    <w:rsid w:val="00F73573"/>
    <w:rsid w:val="00F737A7"/>
    <w:rsid w:val="00F75C5C"/>
    <w:rsid w:val="00F80FA4"/>
    <w:rsid w:val="00F81366"/>
    <w:rsid w:val="00F81525"/>
    <w:rsid w:val="00F81F23"/>
    <w:rsid w:val="00F82559"/>
    <w:rsid w:val="00F82F34"/>
    <w:rsid w:val="00F8323F"/>
    <w:rsid w:val="00F83391"/>
    <w:rsid w:val="00F83ABF"/>
    <w:rsid w:val="00F847C4"/>
    <w:rsid w:val="00F853E5"/>
    <w:rsid w:val="00F86437"/>
    <w:rsid w:val="00F868A1"/>
    <w:rsid w:val="00F874D4"/>
    <w:rsid w:val="00F87BE5"/>
    <w:rsid w:val="00F92303"/>
    <w:rsid w:val="00F93EF4"/>
    <w:rsid w:val="00F94273"/>
    <w:rsid w:val="00F950B5"/>
    <w:rsid w:val="00F951CC"/>
    <w:rsid w:val="00F959B8"/>
    <w:rsid w:val="00FA2CA3"/>
    <w:rsid w:val="00FA2CBE"/>
    <w:rsid w:val="00FA2DE1"/>
    <w:rsid w:val="00FA3EAF"/>
    <w:rsid w:val="00FA46BC"/>
    <w:rsid w:val="00FA4820"/>
    <w:rsid w:val="00FA55CA"/>
    <w:rsid w:val="00FA7DB8"/>
    <w:rsid w:val="00FB20A1"/>
    <w:rsid w:val="00FB26CD"/>
    <w:rsid w:val="00FB42D3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C7EDD"/>
    <w:rsid w:val="00FD0485"/>
    <w:rsid w:val="00FD10D3"/>
    <w:rsid w:val="00FD1E04"/>
    <w:rsid w:val="00FD3BBB"/>
    <w:rsid w:val="00FD4CA1"/>
    <w:rsid w:val="00FD5E02"/>
    <w:rsid w:val="00FD5E64"/>
    <w:rsid w:val="00FD73D6"/>
    <w:rsid w:val="00FD7CFB"/>
    <w:rsid w:val="00FE0348"/>
    <w:rsid w:val="00FE0B21"/>
    <w:rsid w:val="00FE1BB4"/>
    <w:rsid w:val="00FE21EC"/>
    <w:rsid w:val="00FE316A"/>
    <w:rsid w:val="00FE5949"/>
    <w:rsid w:val="00FE59BF"/>
    <w:rsid w:val="00FE63EF"/>
    <w:rsid w:val="00FF0021"/>
    <w:rsid w:val="00FF0480"/>
    <w:rsid w:val="00FF27DF"/>
    <w:rsid w:val="00FF40EE"/>
    <w:rsid w:val="00FF65CF"/>
    <w:rsid w:val="00FF6906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ru v:ext="edit" colors="#fcebd4,#e7fe9c,#69f,#99f,#9cf"/>
      <o:colormenu v:ext="edit" fillcolor="#9cf"/>
    </o:shapedefaults>
    <o:shapelayout v:ext="edit">
      <o:idmap v:ext="edit" data="1"/>
      <o:rules v:ext="edit">
        <o:r id="V:Rule12" type="connector" idref="#_x0000_s1190"/>
        <o:r id="V:Rule13" type="connector" idref="#_x0000_s1185"/>
        <o:r id="V:Rule14" type="connector" idref="#_x0000_s1127"/>
        <o:r id="V:Rule15" type="connector" idref="#_x0000_s1125"/>
        <o:r id="V:Rule16" type="connector" idref="#_s1040"/>
        <o:r id="V:Rule17" type="connector" idref="#_s1051"/>
        <o:r id="V:Rule18" type="connector" idref="#_x0000_s1188"/>
        <o:r id="V:Rule19" type="connector" idref="#_x0000_s1187"/>
        <o:r id="V:Rule20" type="connector" idref="#_x0000_s1126"/>
        <o:r id="V:Rule21" type="connector" idref="#_x0000_s1184"/>
        <o:r id="V:Rule22" type="connector" idref="#_x0000_s11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Title">
    <w:name w:val="ConsPlusTitle"/>
    <w:rsid w:val="004D67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chart" Target="charts/chart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chart" Target="charts/chart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image" Target="media/image6.png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emf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94E-2"/>
          <c:y val="0.24187575548752246"/>
          <c:w val="0.64432667556639778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layout>
                <c:manualLayout>
                  <c:x val="-6.2206208372839439E-2"/>
                  <c:y val="-9.79760103654409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29,8%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16,3%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12,1%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3,2%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layout>
                <c:manualLayout>
                  <c:x val="5.9231338762872697E-2"/>
                  <c:y val="1.518978541764611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10,5%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2.6168316427633842E-2"/>
                  <c:y val="4.11605678746068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28,1%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442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- 4489,3 тыс.руб.</c:v>
                </c:pt>
                <c:pt idx="1">
                  <c:v>акцизы по подакцизным товарам - 2465,3тыс.рублей</c:v>
                </c:pt>
                <c:pt idx="2">
                  <c:v>единый сельскохозяйственный налог - 1823,2 тыс.рублей</c:v>
                </c:pt>
                <c:pt idx="3">
                  <c:v>доходы от использования имущества - 484,0 тыс.рублей</c:v>
                </c:pt>
                <c:pt idx="5">
                  <c:v>налог на имущество - 1588,3 тыс.рублей </c:v>
                </c:pt>
                <c:pt idx="6">
                  <c:v>земельный налог - 4240,0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29.8</c:v>
                </c:pt>
                <c:pt idx="1">
                  <c:v>16.3</c:v>
                </c:pt>
                <c:pt idx="2">
                  <c:v>12.1</c:v>
                </c:pt>
                <c:pt idx="3">
                  <c:v>3.2</c:v>
                </c:pt>
                <c:pt idx="5">
                  <c:v>10.5</c:v>
                </c:pt>
                <c:pt idx="6">
                  <c:v>28.1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12467528594165"/>
          <c:y val="6.2527370447142114E-2"/>
          <c:w val="0.33718078300009507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12"/>
          <c:y val="0"/>
          <c:w val="0.72254093038749811"/>
          <c:h val="0.916625316689788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5.8812012125923602E-2"/>
                  <c:y val="3.40737250477509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6,2%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82,7%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11</a:t>
                    </a:r>
                    <a:r>
                      <a:rPr lang="en-US"/>
                      <a:t>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субвенции - 202,5 тыс.рублей</c:v>
                </c:pt>
                <c:pt idx="1">
                  <c:v>субсидии - 2685,3 тыс.рублей</c:v>
                </c:pt>
                <c:pt idx="2">
                  <c:v>дотации - 361,7 тыс.рублей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6.2</c:v>
                </c:pt>
                <c:pt idx="1">
                  <c:v>82.6</c:v>
                </c:pt>
                <c:pt idx="2">
                  <c:v>11.2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476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0486152568328712E-2"/>
          <c:y val="9.2655255887727064E-2"/>
          <c:w val="0.56661302463207663"/>
          <c:h val="0.808658404398420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5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1,1%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13,4%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41,4%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43,6%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-84,9 тыс.рублей</c:v>
                </c:pt>
                <c:pt idx="1">
                  <c:v>национальная оборона - 202,5 тыс.рублей</c:v>
                </c:pt>
                <c:pt idx="2">
                  <c:v>национальная экономика - 2465,3 тыс.рублей</c:v>
                </c:pt>
                <c:pt idx="3">
                  <c:v>жилищно-коммунальное хозяйство - 7586,9 тыс.рублей</c:v>
                </c:pt>
                <c:pt idx="4">
                  <c:v>межбюджетные трансферты - 8000,0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0.5</c:v>
                </c:pt>
                <c:pt idx="1">
                  <c:v>1.1000000000000001</c:v>
                </c:pt>
                <c:pt idx="2">
                  <c:v>13.4</c:v>
                </c:pt>
                <c:pt idx="3">
                  <c:v>41.4</c:v>
                </c:pt>
                <c:pt idx="4">
                  <c:v>43.6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47AC512A-33B7-42C2-BE3B-2000984AF9EB}" type="presOf" srcId="{C99A366B-ADCF-4669-8772-DFFE79F96E9A}" destId="{5FAE9040-91A4-441C-9DD8-9B3B0116C0A2}" srcOrd="0" destOrd="0" presId="urn:microsoft.com/office/officeart/2005/8/layout/cycle5"/>
    <dgm:cxn modelId="{3D759CEE-6597-49B4-98F7-7347F16F8D53}" type="presOf" srcId="{3A808672-FC29-4A30-9D54-1D968E349A77}" destId="{8E2B1D6F-04BB-4EA7-A497-5EC4E6BE47E1}" srcOrd="0" destOrd="0" presId="urn:microsoft.com/office/officeart/2005/8/layout/cycle5"/>
    <dgm:cxn modelId="{80567617-EFF0-4585-BAA7-649460EA9154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879EC57E-50D6-4DD6-94D6-567AE7099114}" type="presOf" srcId="{6171CB52-6E1F-4840-AE51-C09612A61041}" destId="{721DEFBB-1F9A-49B2-BF53-F5BB824C640B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7810F3D2-C837-4525-B9A7-CBC1391C6B1F}" type="presOf" srcId="{2D8B1D8A-4094-4A1F-9D5C-52D78D2E6B09}" destId="{9D90D23B-0864-49AA-8899-C39A68891A17}" srcOrd="0" destOrd="0" presId="urn:microsoft.com/office/officeart/2005/8/layout/cycle5"/>
    <dgm:cxn modelId="{69F5545D-508A-4B98-930E-A9E0AA1E885A}" type="presOf" srcId="{CE4EEE75-EE48-4417-B374-F72728AF2613}" destId="{8C70F050-89C2-4AB2-8BE5-7899CA93B38B}" srcOrd="0" destOrd="0" presId="urn:microsoft.com/office/officeart/2005/8/layout/cycle5"/>
    <dgm:cxn modelId="{D03228B7-C590-4DD2-AAA9-3271CE89763B}" type="presOf" srcId="{E8C5CF45-BAF3-41E2-9009-928516EC30A7}" destId="{A809E8C5-A173-45B7-84E1-2C5E55B2BADD}" srcOrd="0" destOrd="0" presId="urn:microsoft.com/office/officeart/2005/8/layout/cycle5"/>
    <dgm:cxn modelId="{C5B2460B-DA9D-49D3-8E81-C26B31C33E9B}" type="presOf" srcId="{1660BABE-90D3-4D76-B14D-595099645098}" destId="{47880C1E-8D85-4DFD-AAAB-2C959FEA2F71}" srcOrd="0" destOrd="0" presId="urn:microsoft.com/office/officeart/2005/8/layout/cycle5"/>
    <dgm:cxn modelId="{8BFBEEA2-0FAC-44AE-9142-2EEB9CB3E8D0}" type="presOf" srcId="{3154577B-7D7A-4040-9B71-F5445D7E271B}" destId="{6C2E45C6-00A1-46DF-976E-FBEB16775892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EB75892C-DC3F-4307-BF37-A15E8A0ADAD3}" type="presOf" srcId="{DCC4FF24-1C20-475A-B67A-2556B4BEE26E}" destId="{97716750-295B-454A-9006-FAED3D941721}" srcOrd="0" destOrd="0" presId="urn:microsoft.com/office/officeart/2005/8/layout/cycle5"/>
    <dgm:cxn modelId="{C78EA7C8-5474-4261-9304-E5F9E673C7A3}" type="presOf" srcId="{1DAF9A75-D40C-43E8-BFCE-1251C32B5B88}" destId="{2F71F25F-DD0B-4A65-96DE-610E932641C3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29246BF6-A726-4E0C-84C6-33391CEC0069}" type="presOf" srcId="{7E82AFF4-81A6-4510-9ED4-D10E2B483F09}" destId="{A6A47DAF-677A-4343-A2C3-42DE9B32D4F3}" srcOrd="0" destOrd="0" presId="urn:microsoft.com/office/officeart/2005/8/layout/cycle5"/>
    <dgm:cxn modelId="{EFF508FE-213A-47CE-BE2D-AC73B3F6605E}" type="presOf" srcId="{F9FB8F48-3C21-4175-8BB9-FE91149BF634}" destId="{FFD87610-0161-40AA-B6F2-206B8389E2FA}" srcOrd="0" destOrd="0" presId="urn:microsoft.com/office/officeart/2005/8/layout/cycle5"/>
    <dgm:cxn modelId="{866F0FD8-159E-45C9-9CE1-B5048128BC0B}" type="presParOf" srcId="{8E2B1D6F-04BB-4EA7-A497-5EC4E6BE47E1}" destId="{0E48CDDB-4203-4801-9903-56BB4E33635E}" srcOrd="0" destOrd="0" presId="urn:microsoft.com/office/officeart/2005/8/layout/cycle5"/>
    <dgm:cxn modelId="{CFB45307-F8E0-44A7-92EB-196B9B1C916A}" type="presParOf" srcId="{8E2B1D6F-04BB-4EA7-A497-5EC4E6BE47E1}" destId="{FD1E278D-4979-49A2-BA39-F7F900B8E7EC}" srcOrd="1" destOrd="0" presId="urn:microsoft.com/office/officeart/2005/8/layout/cycle5"/>
    <dgm:cxn modelId="{D737FF3C-D6D6-4BA2-8829-2D688FA2A04F}" type="presParOf" srcId="{8E2B1D6F-04BB-4EA7-A497-5EC4E6BE47E1}" destId="{2F71F25F-DD0B-4A65-96DE-610E932641C3}" srcOrd="2" destOrd="0" presId="urn:microsoft.com/office/officeart/2005/8/layout/cycle5"/>
    <dgm:cxn modelId="{D76B8D9B-A1BD-4789-B8D2-12130EC5A1BE}" type="presParOf" srcId="{8E2B1D6F-04BB-4EA7-A497-5EC4E6BE47E1}" destId="{8C70F050-89C2-4AB2-8BE5-7899CA93B38B}" srcOrd="3" destOrd="0" presId="urn:microsoft.com/office/officeart/2005/8/layout/cycle5"/>
    <dgm:cxn modelId="{FB049AE9-A27B-4E88-B221-35377F3453B2}" type="presParOf" srcId="{8E2B1D6F-04BB-4EA7-A497-5EC4E6BE47E1}" destId="{BF1F09DF-2914-4D59-847B-D6D5F8DDFEEF}" srcOrd="4" destOrd="0" presId="urn:microsoft.com/office/officeart/2005/8/layout/cycle5"/>
    <dgm:cxn modelId="{E27E63D7-2CA2-4E4A-8441-18CDF08B56D4}" type="presParOf" srcId="{8E2B1D6F-04BB-4EA7-A497-5EC4E6BE47E1}" destId="{5FAE9040-91A4-441C-9DD8-9B3B0116C0A2}" srcOrd="5" destOrd="0" presId="urn:microsoft.com/office/officeart/2005/8/layout/cycle5"/>
    <dgm:cxn modelId="{B76C333F-79D9-427E-9EFE-7112AE71DE60}" type="presParOf" srcId="{8E2B1D6F-04BB-4EA7-A497-5EC4E6BE47E1}" destId="{A809E8C5-A173-45B7-84E1-2C5E55B2BADD}" srcOrd="6" destOrd="0" presId="urn:microsoft.com/office/officeart/2005/8/layout/cycle5"/>
    <dgm:cxn modelId="{BC7626B8-470D-439E-AA87-0C72F8F2A1B0}" type="presParOf" srcId="{8E2B1D6F-04BB-4EA7-A497-5EC4E6BE47E1}" destId="{A24CCB3D-A566-40E9-AA50-BEFB3281B4FC}" srcOrd="7" destOrd="0" presId="urn:microsoft.com/office/officeart/2005/8/layout/cycle5"/>
    <dgm:cxn modelId="{093E56D4-D608-4F87-82CC-E07435BEB1CC}" type="presParOf" srcId="{8E2B1D6F-04BB-4EA7-A497-5EC4E6BE47E1}" destId="{A6A47DAF-677A-4343-A2C3-42DE9B32D4F3}" srcOrd="8" destOrd="0" presId="urn:microsoft.com/office/officeart/2005/8/layout/cycle5"/>
    <dgm:cxn modelId="{7B9164DF-C26C-470A-B3F9-EE881808C7EA}" type="presParOf" srcId="{8E2B1D6F-04BB-4EA7-A497-5EC4E6BE47E1}" destId="{6C2E45C6-00A1-46DF-976E-FBEB16775892}" srcOrd="9" destOrd="0" presId="urn:microsoft.com/office/officeart/2005/8/layout/cycle5"/>
    <dgm:cxn modelId="{447EB7C2-FDC8-4FFF-81E9-FEBFC3C97137}" type="presParOf" srcId="{8E2B1D6F-04BB-4EA7-A497-5EC4E6BE47E1}" destId="{3FD55166-05B7-4048-8514-7B758EB36329}" srcOrd="10" destOrd="0" presId="urn:microsoft.com/office/officeart/2005/8/layout/cycle5"/>
    <dgm:cxn modelId="{FCBABF94-F44F-4C11-8C8B-8E4A13EB9A15}" type="presParOf" srcId="{8E2B1D6F-04BB-4EA7-A497-5EC4E6BE47E1}" destId="{FFD87610-0161-40AA-B6F2-206B8389E2FA}" srcOrd="11" destOrd="0" presId="urn:microsoft.com/office/officeart/2005/8/layout/cycle5"/>
    <dgm:cxn modelId="{C2B5D38F-50BC-4F1A-8A71-D9A816E1856F}" type="presParOf" srcId="{8E2B1D6F-04BB-4EA7-A497-5EC4E6BE47E1}" destId="{9D90D23B-0864-49AA-8899-C39A68891A17}" srcOrd="12" destOrd="0" presId="urn:microsoft.com/office/officeart/2005/8/layout/cycle5"/>
    <dgm:cxn modelId="{9A49904F-E76C-42D6-8B8E-B7221F549581}" type="presParOf" srcId="{8E2B1D6F-04BB-4EA7-A497-5EC4E6BE47E1}" destId="{DAB108AA-3FCC-4330-9462-F32C18E4B665}" srcOrd="13" destOrd="0" presId="urn:microsoft.com/office/officeart/2005/8/layout/cycle5"/>
    <dgm:cxn modelId="{83DDAE0B-2CDE-4202-AB9D-AAD7BE975994}" type="presParOf" srcId="{8E2B1D6F-04BB-4EA7-A497-5EC4E6BE47E1}" destId="{97716750-295B-454A-9006-FAED3D941721}" srcOrd="14" destOrd="0" presId="urn:microsoft.com/office/officeart/2005/8/layout/cycle5"/>
    <dgm:cxn modelId="{D35C7C32-599D-4E0E-B078-DBC208A096E6}" type="presParOf" srcId="{8E2B1D6F-04BB-4EA7-A497-5EC4E6BE47E1}" destId="{47880C1E-8D85-4DFD-AAAB-2C959FEA2F71}" srcOrd="15" destOrd="0" presId="urn:microsoft.com/office/officeart/2005/8/layout/cycle5"/>
    <dgm:cxn modelId="{2559849D-E619-49A1-B568-8FB7609CD727}" type="presParOf" srcId="{8E2B1D6F-04BB-4EA7-A497-5EC4E6BE47E1}" destId="{49FF1299-8495-41B8-BE92-E3A8E623FE19}" srcOrd="16" destOrd="0" presId="urn:microsoft.com/office/officeart/2005/8/layout/cycle5"/>
    <dgm:cxn modelId="{A96660DA-46F4-41A7-8652-BE50C7581FC2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8CDE76C-26B1-49E6-A306-122AAA45EE3A}" type="presOf" srcId="{1C59AC04-BB01-4AB2-84CC-ABEC200D68A6}" destId="{8635F9FE-D1CB-4B62-8813-C1440244973D}" srcOrd="0" destOrd="0" presId="urn:microsoft.com/office/officeart/2005/8/layout/hierarchy3"/>
    <dgm:cxn modelId="{F5D4DFF1-A6DE-4536-8EAC-B6705D8DE67D}" type="presOf" srcId="{1C59AC04-BB01-4AB2-84CC-ABEC200D68A6}" destId="{E62A8229-D6AA-468F-838D-00B01F51D6E9}" srcOrd="1" destOrd="0" presId="urn:microsoft.com/office/officeart/2005/8/layout/hierarchy3"/>
    <dgm:cxn modelId="{DD9EA1CD-4027-4E9F-B3C8-B97B07D1CD18}" type="presOf" srcId="{B15793B0-0E93-4897-A447-44AAD083CC64}" destId="{759A003B-956C-44CB-B966-77ED472BA81A}" srcOrd="0" destOrd="0" presId="urn:microsoft.com/office/officeart/2005/8/layout/hierarchy3"/>
    <dgm:cxn modelId="{22FC629F-DF64-4507-912D-33B6E1FC90DC}" type="presOf" srcId="{9FFA1C2D-3371-4E7C-B540-11F9B15A38CA}" destId="{CC2FD097-F3FB-4B3B-A75F-BAD9EC4A818B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4FAD65FE-63FC-4DFB-9F98-7C86FC044E3B}" type="presOf" srcId="{1302C63C-5681-465F-B181-772EDEBDB656}" destId="{FFA0B8A4-B681-4102-8750-4ABEBA00E471}" srcOrd="0" destOrd="0" presId="urn:microsoft.com/office/officeart/2005/8/layout/hierarchy3"/>
    <dgm:cxn modelId="{F8CF442F-A25C-43A6-AAA8-72E1B3296CAA}" type="presParOf" srcId="{759A003B-956C-44CB-B966-77ED472BA81A}" destId="{525272D5-F5CC-433E-86D9-C039D11AEC45}" srcOrd="0" destOrd="0" presId="urn:microsoft.com/office/officeart/2005/8/layout/hierarchy3"/>
    <dgm:cxn modelId="{F8659B09-0EF0-458B-B975-D4B253E48F42}" type="presParOf" srcId="{525272D5-F5CC-433E-86D9-C039D11AEC45}" destId="{540791F9-CCC4-4AFE-A6A8-B678815076D5}" srcOrd="0" destOrd="0" presId="urn:microsoft.com/office/officeart/2005/8/layout/hierarchy3"/>
    <dgm:cxn modelId="{FCF49FD7-2E68-4737-AF45-0850FA860A88}" type="presParOf" srcId="{540791F9-CCC4-4AFE-A6A8-B678815076D5}" destId="{8635F9FE-D1CB-4B62-8813-C1440244973D}" srcOrd="0" destOrd="0" presId="urn:microsoft.com/office/officeart/2005/8/layout/hierarchy3"/>
    <dgm:cxn modelId="{61903284-5CC3-427D-9D30-823C9B2BEA27}" type="presParOf" srcId="{540791F9-CCC4-4AFE-A6A8-B678815076D5}" destId="{E62A8229-D6AA-468F-838D-00B01F51D6E9}" srcOrd="1" destOrd="0" presId="urn:microsoft.com/office/officeart/2005/8/layout/hierarchy3"/>
    <dgm:cxn modelId="{57B81827-905F-4E24-B83F-42794B9B0BB2}" type="presParOf" srcId="{525272D5-F5CC-433E-86D9-C039D11AEC45}" destId="{62C66162-1249-4309-95E6-34151052F14D}" srcOrd="1" destOrd="0" presId="urn:microsoft.com/office/officeart/2005/8/layout/hierarchy3"/>
    <dgm:cxn modelId="{59850FC2-1618-4ABB-86D7-6220432B006B}" type="presParOf" srcId="{62C66162-1249-4309-95E6-34151052F14D}" destId="{CC2FD097-F3FB-4B3B-A75F-BAD9EC4A818B}" srcOrd="0" destOrd="0" presId="urn:microsoft.com/office/officeart/2005/8/layout/hierarchy3"/>
    <dgm:cxn modelId="{E446ECFD-B755-43EA-8FAE-0C619F31ECD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BED5CDFA-23BF-48D7-BE40-CF69EFBC2B8B}" type="presOf" srcId="{1C59AC04-BB01-4AB2-84CC-ABEC200D68A6}" destId="{8635F9FE-D1CB-4B62-8813-C1440244973D}" srcOrd="0" destOrd="0" presId="urn:microsoft.com/office/officeart/2005/8/layout/hierarchy3"/>
    <dgm:cxn modelId="{19B59008-86CA-495F-A2BF-BDC31CADD119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C71D2B62-A8D5-4A87-9D63-4B34E62FB309}" type="presOf" srcId="{9FFA1C2D-3371-4E7C-B540-11F9B15A38CA}" destId="{CC2FD097-F3FB-4B3B-A75F-BAD9EC4A818B}" srcOrd="0" destOrd="0" presId="urn:microsoft.com/office/officeart/2005/8/layout/hierarchy3"/>
    <dgm:cxn modelId="{79A0E5EF-75AF-41D1-8AFE-B4A25B4F6660}" type="presOf" srcId="{B15793B0-0E93-4897-A447-44AAD083CC64}" destId="{759A003B-956C-44CB-B966-77ED472BA81A}" srcOrd="0" destOrd="0" presId="urn:microsoft.com/office/officeart/2005/8/layout/hierarchy3"/>
    <dgm:cxn modelId="{F813A5B4-FED1-42A1-A009-85A3C0EFD1F2}" type="presOf" srcId="{1C59AC04-BB01-4AB2-84CC-ABEC200D68A6}" destId="{E62A8229-D6AA-468F-838D-00B01F51D6E9}" srcOrd="1" destOrd="0" presId="urn:microsoft.com/office/officeart/2005/8/layout/hierarchy3"/>
    <dgm:cxn modelId="{E6273160-3384-4CF6-9D64-EF8F1E5AE525}" type="presParOf" srcId="{759A003B-956C-44CB-B966-77ED472BA81A}" destId="{525272D5-F5CC-433E-86D9-C039D11AEC45}" srcOrd="0" destOrd="0" presId="urn:microsoft.com/office/officeart/2005/8/layout/hierarchy3"/>
    <dgm:cxn modelId="{9C050CAD-EC38-428B-B2D8-1C48C23867D6}" type="presParOf" srcId="{525272D5-F5CC-433E-86D9-C039D11AEC45}" destId="{540791F9-CCC4-4AFE-A6A8-B678815076D5}" srcOrd="0" destOrd="0" presId="urn:microsoft.com/office/officeart/2005/8/layout/hierarchy3"/>
    <dgm:cxn modelId="{FE060EE9-9A9B-41ED-A567-41432D1CA953}" type="presParOf" srcId="{540791F9-CCC4-4AFE-A6A8-B678815076D5}" destId="{8635F9FE-D1CB-4B62-8813-C1440244973D}" srcOrd="0" destOrd="0" presId="urn:microsoft.com/office/officeart/2005/8/layout/hierarchy3"/>
    <dgm:cxn modelId="{92D257F4-2510-4C07-A83F-366B9E81E146}" type="presParOf" srcId="{540791F9-CCC4-4AFE-A6A8-B678815076D5}" destId="{E62A8229-D6AA-468F-838D-00B01F51D6E9}" srcOrd="1" destOrd="0" presId="urn:microsoft.com/office/officeart/2005/8/layout/hierarchy3"/>
    <dgm:cxn modelId="{24FD4DC3-A985-4540-809A-9C0A23F21084}" type="presParOf" srcId="{525272D5-F5CC-433E-86D9-C039D11AEC45}" destId="{62C66162-1249-4309-95E6-34151052F14D}" srcOrd="1" destOrd="0" presId="urn:microsoft.com/office/officeart/2005/8/layout/hierarchy3"/>
    <dgm:cxn modelId="{179E743C-2B2E-4E74-BA9B-35A8C3660C43}" type="presParOf" srcId="{62C66162-1249-4309-95E6-34151052F14D}" destId="{CC2FD097-F3FB-4B3B-A75F-BAD9EC4A818B}" srcOrd="0" destOrd="0" presId="urn:microsoft.com/office/officeart/2005/8/layout/hierarchy3"/>
    <dgm:cxn modelId="{3B45DEFA-58DD-4E75-A996-D6FB807971EB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0230DA9E-6B70-47F1-8BC1-D2609D46308E}" type="presOf" srcId="{0847AB9D-AC8A-43A0-9B86-1811B875350D}" destId="{5C2ACC7A-2403-43B7-9ABE-3E0B6EAD8DC9}" srcOrd="0" destOrd="0" presId="urn:microsoft.com/office/officeart/2005/8/layout/hList3"/>
    <dgm:cxn modelId="{3D166B91-E0CE-4E47-BCEE-C9ABF6546D52}" type="presOf" srcId="{81DD5CC2-679E-426A-8C3B-A0BBB20E2A62}" destId="{4B411D71-A6B0-4BE0-8EC0-D99311D90749}" srcOrd="0" destOrd="0" presId="urn:microsoft.com/office/officeart/2005/8/layout/hList3"/>
    <dgm:cxn modelId="{1EFEC20F-4D88-4179-B0EF-E206D66ACF42}" type="presOf" srcId="{4893D520-FEA2-4050-805E-97FF68056555}" destId="{A39CB25B-B9EF-4DA5-96C0-B53537B03A8F}" srcOrd="0" destOrd="0" presId="urn:microsoft.com/office/officeart/2005/8/layout/hList3"/>
    <dgm:cxn modelId="{9C92D1E9-2D6F-4BF4-B763-E08FA8D9DC04}" type="presOf" srcId="{8105756D-9302-41C6-9252-EE98154A2950}" destId="{4ECD33E0-1A3E-4C69-9615-A7C9B20D92AF}" srcOrd="0" destOrd="0" presId="urn:microsoft.com/office/officeart/2005/8/layout/hList3"/>
    <dgm:cxn modelId="{B3231C35-AD55-48C1-9EED-3256F6ADACE1}" type="presOf" srcId="{290F4FAE-A2D5-44AA-9BFD-80FCBADAF3A1}" destId="{E3F50E39-E6AA-475E-B1A7-213B50BE7700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5869A32A-585C-426C-80FF-08359F92C25B}" type="presParOf" srcId="{4ECD33E0-1A3E-4C69-9615-A7C9B20D92AF}" destId="{4B411D71-A6B0-4BE0-8EC0-D99311D90749}" srcOrd="0" destOrd="0" presId="urn:microsoft.com/office/officeart/2005/8/layout/hList3"/>
    <dgm:cxn modelId="{A864EE6A-4EDF-4EEA-9F6A-C74BD477D49E}" type="presParOf" srcId="{4ECD33E0-1A3E-4C69-9615-A7C9B20D92AF}" destId="{FC10732C-7FFB-433A-B422-BDF9ADF4352B}" srcOrd="1" destOrd="0" presId="urn:microsoft.com/office/officeart/2005/8/layout/hList3"/>
    <dgm:cxn modelId="{B2462751-7B7A-464F-9D63-BA379D5B5803}" type="presParOf" srcId="{FC10732C-7FFB-433A-B422-BDF9ADF4352B}" destId="{A39CB25B-B9EF-4DA5-96C0-B53537B03A8F}" srcOrd="0" destOrd="0" presId="urn:microsoft.com/office/officeart/2005/8/layout/hList3"/>
    <dgm:cxn modelId="{0B6FA1BE-5C26-4B47-9FEF-521E63A86CFD}" type="presParOf" srcId="{FC10732C-7FFB-433A-B422-BDF9ADF4352B}" destId="{E3F50E39-E6AA-475E-B1A7-213B50BE7700}" srcOrd="1" destOrd="0" presId="urn:microsoft.com/office/officeart/2005/8/layout/hList3"/>
    <dgm:cxn modelId="{2A7995A8-A1AA-4491-85F8-DFB65C27BD79}" type="presParOf" srcId="{FC10732C-7FFB-433A-B422-BDF9ADF4352B}" destId="{5C2ACC7A-2403-43B7-9ABE-3E0B6EAD8DC9}" srcOrd="2" destOrd="0" presId="urn:microsoft.com/office/officeart/2005/8/layout/hList3"/>
    <dgm:cxn modelId="{BD1EC24B-A46A-48E9-A597-6D4151F6045A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BF14-9832-4A7C-B34D-ADF261D3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26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19250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32</cp:revision>
  <cp:lastPrinted>2019-12-10T06:29:00Z</cp:lastPrinted>
  <dcterms:created xsi:type="dcterms:W3CDTF">2019-10-29T11:53:00Z</dcterms:created>
  <dcterms:modified xsi:type="dcterms:W3CDTF">2019-12-25T08:28:00Z</dcterms:modified>
</cp:coreProperties>
</file>