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32" w:rsidRDefault="00AC7E32" w:rsidP="00AC7E32">
      <w:pPr>
        <w:keepNext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9pt;height:62.05pt;visibility:visible" filled="t">
            <v:imagedata r:id="rId8" o:title="" croptop="1150f" cropright="9919f" blacklevel="7864f"/>
          </v:shape>
        </w:pict>
      </w:r>
    </w:p>
    <w:p w:rsidR="00AC7E32" w:rsidRDefault="00AC7E32" w:rsidP="00AC7E3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AC7E32" w:rsidRDefault="00AC7E32" w:rsidP="00AC7E3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ОБРАЗОВАНИЯ </w:t>
      </w:r>
    </w:p>
    <w:p w:rsidR="00AC7E32" w:rsidRDefault="00AC7E32" w:rsidP="00AC7E3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 </w:t>
      </w:r>
    </w:p>
    <w:p w:rsidR="00AC7E32" w:rsidRDefault="00AC7E32" w:rsidP="00AC7E3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C7E32" w:rsidRDefault="00AC7E32" w:rsidP="00AC7E32">
      <w:pPr>
        <w:pStyle w:val="a4"/>
        <w:keepNext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41</w:t>
      </w:r>
    </w:p>
    <w:p w:rsidR="00AC7E32" w:rsidRDefault="00AC7E32" w:rsidP="00AC7E32">
      <w:pPr>
        <w:pStyle w:val="a4"/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26.03.2020 года                                                                          р.п. Романовка</w:t>
      </w:r>
    </w:p>
    <w:p w:rsidR="0054679F" w:rsidRPr="005C16AB" w:rsidRDefault="0054679F" w:rsidP="00FA7229">
      <w:pPr>
        <w:keepNext/>
        <w:ind w:firstLine="709"/>
        <w:jc w:val="both"/>
        <w:rPr>
          <w:b/>
          <w:bCs/>
          <w:sz w:val="28"/>
        </w:rPr>
      </w:pPr>
    </w:p>
    <w:p w:rsidR="0054679F" w:rsidRPr="005C16AB" w:rsidRDefault="0054679F" w:rsidP="00FA7229">
      <w:pPr>
        <w:keepNext/>
        <w:jc w:val="both"/>
        <w:rPr>
          <w:b/>
          <w:bCs/>
          <w:sz w:val="28"/>
        </w:rPr>
      </w:pPr>
      <w:r w:rsidRPr="005C16AB">
        <w:rPr>
          <w:b/>
          <w:bCs/>
          <w:sz w:val="28"/>
        </w:rPr>
        <w:t>О проекте отчета об исполнении бюджета</w:t>
      </w:r>
    </w:p>
    <w:p w:rsidR="0054679F" w:rsidRPr="005C16AB" w:rsidRDefault="0054679F" w:rsidP="00FA7229">
      <w:pPr>
        <w:keepNext/>
        <w:jc w:val="both"/>
        <w:rPr>
          <w:b/>
          <w:bCs/>
          <w:sz w:val="28"/>
        </w:rPr>
      </w:pPr>
      <w:r w:rsidRPr="005C16AB">
        <w:rPr>
          <w:b/>
          <w:bCs/>
          <w:sz w:val="28"/>
        </w:rPr>
        <w:t>Романовского му</w:t>
      </w:r>
      <w:r w:rsidR="00AB6416" w:rsidRPr="005C16AB">
        <w:rPr>
          <w:b/>
          <w:bCs/>
          <w:sz w:val="28"/>
        </w:rPr>
        <w:t>ниципального образования за 201</w:t>
      </w:r>
      <w:r w:rsidR="007E5FA6" w:rsidRPr="005C16AB">
        <w:rPr>
          <w:b/>
          <w:bCs/>
          <w:sz w:val="28"/>
        </w:rPr>
        <w:t>9</w:t>
      </w:r>
      <w:r w:rsidRPr="005C16AB">
        <w:rPr>
          <w:b/>
          <w:bCs/>
          <w:sz w:val="28"/>
        </w:rPr>
        <w:t xml:space="preserve"> год</w:t>
      </w:r>
    </w:p>
    <w:p w:rsidR="0054679F" w:rsidRPr="005C16AB" w:rsidRDefault="0054679F" w:rsidP="00FA7229">
      <w:pPr>
        <w:keepNext/>
        <w:ind w:firstLine="709"/>
        <w:jc w:val="both"/>
        <w:rPr>
          <w:b/>
          <w:bCs/>
          <w:sz w:val="28"/>
        </w:rPr>
      </w:pPr>
    </w:p>
    <w:p w:rsidR="0054679F" w:rsidRPr="005C16AB" w:rsidRDefault="0054679F" w:rsidP="00FA7229">
      <w:pPr>
        <w:keepNext/>
        <w:ind w:firstLine="567"/>
        <w:jc w:val="both"/>
        <w:rPr>
          <w:bCs/>
          <w:sz w:val="28"/>
        </w:rPr>
      </w:pPr>
      <w:r w:rsidRPr="005C16AB">
        <w:rPr>
          <w:bCs/>
          <w:sz w:val="28"/>
        </w:rPr>
        <w:t>На основании ст.28 и 52 ФЗ №131 «Об общих принципах организации местного самоуправления в РФ», Устава Романовского муниципального образования Романовского муниципального района Саратовской области, Совет Романовского муниципального образования Романовского муниципального района Саратовской области</w:t>
      </w:r>
    </w:p>
    <w:p w:rsidR="0054679F" w:rsidRPr="005C16AB" w:rsidRDefault="0054679F" w:rsidP="00FA7229">
      <w:pPr>
        <w:keepNext/>
        <w:ind w:firstLine="709"/>
        <w:jc w:val="both"/>
        <w:rPr>
          <w:b/>
          <w:bCs/>
          <w:sz w:val="28"/>
        </w:rPr>
      </w:pPr>
    </w:p>
    <w:p w:rsidR="0054679F" w:rsidRPr="005C16AB" w:rsidRDefault="0054679F" w:rsidP="00FA7229">
      <w:pPr>
        <w:keepNext/>
        <w:ind w:firstLine="709"/>
        <w:jc w:val="center"/>
        <w:rPr>
          <w:b/>
          <w:bCs/>
          <w:sz w:val="28"/>
        </w:rPr>
      </w:pPr>
      <w:r w:rsidRPr="005C16AB">
        <w:rPr>
          <w:b/>
          <w:bCs/>
          <w:sz w:val="28"/>
        </w:rPr>
        <w:t>РЕШИЛ:</w:t>
      </w:r>
    </w:p>
    <w:p w:rsidR="0054679F" w:rsidRPr="005C16AB" w:rsidRDefault="0054679F" w:rsidP="00FA7229">
      <w:pPr>
        <w:keepNext/>
        <w:ind w:firstLine="709"/>
        <w:jc w:val="both"/>
        <w:rPr>
          <w:b/>
          <w:bCs/>
          <w:sz w:val="28"/>
        </w:rPr>
      </w:pPr>
    </w:p>
    <w:p w:rsidR="0054679F" w:rsidRPr="005C16AB" w:rsidRDefault="0054679F" w:rsidP="00FA7229">
      <w:pPr>
        <w:keepNext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</w:rPr>
      </w:pPr>
      <w:r w:rsidRPr="005C16AB">
        <w:rPr>
          <w:bCs/>
          <w:sz w:val="28"/>
        </w:rPr>
        <w:t>Принять к рассмотрению решение «О проекте отчета об исполнении бюджета Романовского муниципального образования</w:t>
      </w:r>
      <w:r w:rsidR="00AB6416" w:rsidRPr="005C16AB">
        <w:rPr>
          <w:bCs/>
          <w:sz w:val="28"/>
        </w:rPr>
        <w:t xml:space="preserve"> за 201</w:t>
      </w:r>
      <w:r w:rsidR="007E5FA6" w:rsidRPr="005C16AB">
        <w:rPr>
          <w:bCs/>
          <w:sz w:val="28"/>
        </w:rPr>
        <w:t>9</w:t>
      </w:r>
      <w:r w:rsidR="00AB6416" w:rsidRPr="005C16AB">
        <w:rPr>
          <w:bCs/>
          <w:sz w:val="28"/>
        </w:rPr>
        <w:t xml:space="preserve"> год (Приложение №1-5</w:t>
      </w:r>
      <w:r w:rsidRPr="005C16AB">
        <w:rPr>
          <w:bCs/>
          <w:sz w:val="28"/>
        </w:rPr>
        <w:t>)</w:t>
      </w:r>
    </w:p>
    <w:p w:rsidR="0054679F" w:rsidRPr="005C16AB" w:rsidRDefault="0054679F" w:rsidP="00FA7229">
      <w:pPr>
        <w:keepNext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</w:rPr>
      </w:pPr>
      <w:r w:rsidRPr="005C16AB">
        <w:rPr>
          <w:bCs/>
          <w:sz w:val="28"/>
        </w:rPr>
        <w:t>Провести публичные слушания по настоящему</w:t>
      </w:r>
      <w:r w:rsidR="00AB6416" w:rsidRPr="005C16AB">
        <w:rPr>
          <w:bCs/>
          <w:sz w:val="28"/>
        </w:rPr>
        <w:t xml:space="preserve"> решению Совета Романовского муниципального образования Романовского муниципального района Саратовской области</w:t>
      </w:r>
      <w:r w:rsidRPr="005C16AB">
        <w:rPr>
          <w:bCs/>
          <w:sz w:val="28"/>
        </w:rPr>
        <w:t xml:space="preserve"> «О проекте отчета об исполнении бюджета Романовского муниципального образования</w:t>
      </w:r>
      <w:r w:rsidR="007F23AF" w:rsidRPr="005C16AB">
        <w:rPr>
          <w:bCs/>
          <w:sz w:val="28"/>
        </w:rPr>
        <w:t xml:space="preserve"> за 201</w:t>
      </w:r>
      <w:r w:rsidR="007E5FA6" w:rsidRPr="005C16AB">
        <w:rPr>
          <w:bCs/>
          <w:sz w:val="28"/>
        </w:rPr>
        <w:t>9</w:t>
      </w:r>
      <w:r w:rsidRPr="005C16AB">
        <w:rPr>
          <w:bCs/>
          <w:sz w:val="28"/>
        </w:rPr>
        <w:t xml:space="preserve"> год»</w:t>
      </w:r>
      <w:r w:rsidR="00751AAC" w:rsidRPr="005C16AB">
        <w:rPr>
          <w:bCs/>
          <w:sz w:val="28"/>
        </w:rPr>
        <w:t xml:space="preserve"> 1</w:t>
      </w:r>
      <w:r w:rsidR="00380606" w:rsidRPr="005C16AB">
        <w:rPr>
          <w:bCs/>
          <w:sz w:val="28"/>
        </w:rPr>
        <w:t>4</w:t>
      </w:r>
      <w:r w:rsidR="00751AAC" w:rsidRPr="005C16AB">
        <w:rPr>
          <w:bCs/>
          <w:sz w:val="28"/>
        </w:rPr>
        <w:t xml:space="preserve"> апреля 2020</w:t>
      </w:r>
      <w:r w:rsidR="00566CE9" w:rsidRPr="005C16AB">
        <w:rPr>
          <w:bCs/>
          <w:sz w:val="28"/>
        </w:rPr>
        <w:t xml:space="preserve"> </w:t>
      </w:r>
      <w:r w:rsidR="007F23AF" w:rsidRPr="005C16AB">
        <w:rPr>
          <w:bCs/>
          <w:sz w:val="28"/>
        </w:rPr>
        <w:t xml:space="preserve">года в </w:t>
      </w:r>
      <w:r w:rsidR="00751AAC" w:rsidRPr="005C16AB">
        <w:rPr>
          <w:bCs/>
          <w:sz w:val="28"/>
        </w:rPr>
        <w:t>14</w:t>
      </w:r>
      <w:r w:rsidRPr="005C16AB">
        <w:rPr>
          <w:bCs/>
          <w:sz w:val="28"/>
        </w:rPr>
        <w:t xml:space="preserve"> часов в зале заседаний администрации Романовского муниципального района по адресу: р.п. Романовка ул. Народная, д. 10, кабинет №1</w:t>
      </w:r>
      <w:r w:rsidR="0072051A" w:rsidRPr="005C16AB">
        <w:rPr>
          <w:bCs/>
          <w:sz w:val="28"/>
        </w:rPr>
        <w:t>.</w:t>
      </w:r>
    </w:p>
    <w:p w:rsidR="00142500" w:rsidRPr="005C16AB" w:rsidRDefault="0054679F" w:rsidP="00FA7229">
      <w:pPr>
        <w:keepNext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</w:rPr>
      </w:pPr>
      <w:r w:rsidRPr="005C16AB">
        <w:rPr>
          <w:bCs/>
          <w:sz w:val="28"/>
        </w:rPr>
        <w:t xml:space="preserve">Образовать рабочую группу по организации проведения публичных слушаний и обобщений предложений в следующем составе: </w:t>
      </w:r>
      <w:r w:rsidR="00142500" w:rsidRPr="005C16AB">
        <w:rPr>
          <w:bCs/>
          <w:sz w:val="28"/>
        </w:rPr>
        <w:t xml:space="preserve">Рябинина Н.П., Мухортова О.А., Хохлова Л.Н., Булдыгин Д.В., </w:t>
      </w:r>
    </w:p>
    <w:p w:rsidR="0054679F" w:rsidRPr="005C16AB" w:rsidRDefault="0054679F" w:rsidP="00FA7229">
      <w:pPr>
        <w:keepNext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</w:rPr>
      </w:pPr>
      <w:r w:rsidRPr="005C16AB">
        <w:rPr>
          <w:bCs/>
          <w:sz w:val="28"/>
        </w:rPr>
        <w:t xml:space="preserve">Рабочей группе проводить регистрацию желающих выступить </w:t>
      </w:r>
      <w:r w:rsidR="00D10EC1">
        <w:rPr>
          <w:bCs/>
          <w:sz w:val="28"/>
        </w:rPr>
        <w:t>на</w:t>
      </w:r>
      <w:r w:rsidRPr="005C16AB">
        <w:rPr>
          <w:bCs/>
          <w:sz w:val="28"/>
        </w:rPr>
        <w:t xml:space="preserve"> публичных слушаниях</w:t>
      </w:r>
      <w:r w:rsidR="00566CE9" w:rsidRPr="005C16AB">
        <w:rPr>
          <w:bCs/>
          <w:sz w:val="28"/>
        </w:rPr>
        <w:t xml:space="preserve"> </w:t>
      </w:r>
      <w:r w:rsidR="00751AAC" w:rsidRPr="005C16AB">
        <w:rPr>
          <w:bCs/>
          <w:sz w:val="28"/>
        </w:rPr>
        <w:t>1</w:t>
      </w:r>
      <w:r w:rsidR="00380606" w:rsidRPr="005C16AB">
        <w:rPr>
          <w:bCs/>
          <w:sz w:val="28"/>
        </w:rPr>
        <w:t>4</w:t>
      </w:r>
      <w:r w:rsidR="00751AAC" w:rsidRPr="005C16AB">
        <w:rPr>
          <w:bCs/>
          <w:sz w:val="28"/>
        </w:rPr>
        <w:t xml:space="preserve"> апреля 2020</w:t>
      </w:r>
      <w:r w:rsidR="00566CE9" w:rsidRPr="005C16AB">
        <w:rPr>
          <w:bCs/>
          <w:sz w:val="28"/>
        </w:rPr>
        <w:t xml:space="preserve"> </w:t>
      </w:r>
      <w:r w:rsidRPr="005C16AB">
        <w:rPr>
          <w:bCs/>
          <w:sz w:val="28"/>
        </w:rPr>
        <w:t>года.</w:t>
      </w:r>
    </w:p>
    <w:p w:rsidR="0054679F" w:rsidRPr="005C16AB" w:rsidRDefault="0054679F" w:rsidP="00FA7229">
      <w:pPr>
        <w:keepNext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</w:rPr>
      </w:pPr>
      <w:r w:rsidRPr="005C16AB">
        <w:rPr>
          <w:bCs/>
          <w:sz w:val="28"/>
        </w:rPr>
        <w:t>Контроль за исполнением данного решения оставляю за собой.</w:t>
      </w:r>
    </w:p>
    <w:p w:rsidR="0054679F" w:rsidRPr="005C16AB" w:rsidRDefault="0054679F" w:rsidP="00FA7229">
      <w:pPr>
        <w:keepNext/>
        <w:ind w:firstLine="709"/>
        <w:jc w:val="both"/>
        <w:rPr>
          <w:bCs/>
          <w:sz w:val="28"/>
        </w:rPr>
      </w:pPr>
    </w:p>
    <w:p w:rsidR="0054679F" w:rsidRPr="005C16AB" w:rsidRDefault="0054679F" w:rsidP="00FA7229">
      <w:pPr>
        <w:keepNext/>
        <w:ind w:firstLine="709"/>
        <w:jc w:val="both"/>
        <w:rPr>
          <w:bCs/>
          <w:sz w:val="28"/>
        </w:rPr>
      </w:pPr>
    </w:p>
    <w:p w:rsidR="0054679F" w:rsidRPr="005C16AB" w:rsidRDefault="0054679F" w:rsidP="00FA7229">
      <w:pPr>
        <w:keepNext/>
        <w:ind w:firstLine="709"/>
        <w:jc w:val="both"/>
        <w:rPr>
          <w:bCs/>
          <w:sz w:val="28"/>
        </w:rPr>
      </w:pPr>
    </w:p>
    <w:p w:rsidR="0054679F" w:rsidRPr="005C16AB" w:rsidRDefault="0054679F" w:rsidP="00FA7229">
      <w:pPr>
        <w:keepNext/>
        <w:jc w:val="both"/>
        <w:rPr>
          <w:b/>
          <w:sz w:val="28"/>
        </w:rPr>
      </w:pPr>
      <w:r w:rsidRPr="005C16AB">
        <w:rPr>
          <w:b/>
          <w:sz w:val="28"/>
        </w:rPr>
        <w:t>Глава Романовского</w:t>
      </w:r>
    </w:p>
    <w:p w:rsidR="0054679F" w:rsidRPr="005C16AB" w:rsidRDefault="0054679F" w:rsidP="00FA7229">
      <w:pPr>
        <w:keepNext/>
        <w:jc w:val="both"/>
        <w:rPr>
          <w:b/>
          <w:sz w:val="28"/>
        </w:rPr>
      </w:pPr>
      <w:r w:rsidRPr="005C16AB">
        <w:rPr>
          <w:b/>
          <w:sz w:val="28"/>
        </w:rPr>
        <w:t xml:space="preserve">муниципального образования              </w:t>
      </w:r>
      <w:r w:rsidR="00882D7D" w:rsidRPr="005C16AB">
        <w:rPr>
          <w:b/>
          <w:sz w:val="28"/>
        </w:rPr>
        <w:t xml:space="preserve">                               </w:t>
      </w:r>
      <w:r w:rsidR="00543174" w:rsidRPr="005C16AB">
        <w:rPr>
          <w:b/>
          <w:sz w:val="28"/>
        </w:rPr>
        <w:t xml:space="preserve">       В.А.Калашникова</w:t>
      </w:r>
    </w:p>
    <w:p w:rsidR="0054679F" w:rsidRDefault="0054679F" w:rsidP="00FA7229">
      <w:pPr>
        <w:keepNext/>
        <w:rPr>
          <w:b/>
          <w:sz w:val="28"/>
        </w:rPr>
      </w:pPr>
    </w:p>
    <w:p w:rsidR="00D10EC1" w:rsidRDefault="00D10EC1" w:rsidP="00FA7229">
      <w:pPr>
        <w:keepNext/>
        <w:rPr>
          <w:b/>
          <w:sz w:val="28"/>
        </w:rPr>
      </w:pPr>
    </w:p>
    <w:p w:rsidR="00D10EC1" w:rsidRDefault="00D10EC1" w:rsidP="00FA7229">
      <w:pPr>
        <w:keepNext/>
        <w:rPr>
          <w:b/>
          <w:sz w:val="28"/>
        </w:rPr>
      </w:pPr>
    </w:p>
    <w:p w:rsidR="00D10EC1" w:rsidRDefault="00D10EC1" w:rsidP="00FA7229">
      <w:pPr>
        <w:keepNext/>
        <w:rPr>
          <w:b/>
          <w:sz w:val="28"/>
        </w:rPr>
      </w:pPr>
    </w:p>
    <w:p w:rsidR="00D10EC1" w:rsidRDefault="00D10EC1" w:rsidP="00FA7229">
      <w:pPr>
        <w:keepNext/>
        <w:rPr>
          <w:b/>
          <w:sz w:val="28"/>
        </w:rPr>
      </w:pPr>
    </w:p>
    <w:p w:rsidR="00D10EC1" w:rsidRDefault="00D10EC1" w:rsidP="00FA7229">
      <w:pPr>
        <w:keepNext/>
        <w:rPr>
          <w:b/>
          <w:sz w:val="28"/>
        </w:rPr>
      </w:pPr>
    </w:p>
    <w:p w:rsidR="00D10EC1" w:rsidRPr="005C16AB" w:rsidRDefault="00D10EC1" w:rsidP="00FA7229">
      <w:pPr>
        <w:keepNext/>
        <w:rPr>
          <w:b/>
          <w:sz w:val="28"/>
        </w:rPr>
      </w:pPr>
    </w:p>
    <w:p w:rsidR="00DF4588" w:rsidRPr="005C16AB" w:rsidRDefault="00B023BF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Приложение №1</w:t>
      </w:r>
    </w:p>
    <w:p w:rsidR="00B023BF" w:rsidRPr="005C16AB" w:rsidRDefault="00B023BF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к решению Совета Романовского</w:t>
      </w:r>
    </w:p>
    <w:p w:rsidR="00A553A3" w:rsidRPr="005C16AB" w:rsidRDefault="00B023BF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муниципального образования</w:t>
      </w:r>
      <w:r w:rsidR="00A553A3" w:rsidRPr="005C16AB">
        <w:rPr>
          <w:sz w:val="20"/>
          <w:szCs w:val="20"/>
        </w:rPr>
        <w:t xml:space="preserve"> </w:t>
      </w:r>
    </w:p>
    <w:p w:rsidR="00B023BF" w:rsidRPr="005C16AB" w:rsidRDefault="00043AA6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от </w:t>
      </w:r>
      <w:r w:rsidR="00AC7E32">
        <w:rPr>
          <w:sz w:val="20"/>
          <w:szCs w:val="20"/>
        </w:rPr>
        <w:t>26.03.2020</w:t>
      </w:r>
      <w:r w:rsidR="00566CE9" w:rsidRPr="005C16AB">
        <w:rPr>
          <w:sz w:val="20"/>
          <w:szCs w:val="20"/>
        </w:rPr>
        <w:t xml:space="preserve"> </w:t>
      </w:r>
      <w:r w:rsidR="00B023BF" w:rsidRPr="005C16AB">
        <w:rPr>
          <w:sz w:val="20"/>
          <w:szCs w:val="20"/>
        </w:rPr>
        <w:t>г. №</w:t>
      </w:r>
      <w:r w:rsidR="00AC7E32">
        <w:rPr>
          <w:sz w:val="20"/>
          <w:szCs w:val="20"/>
        </w:rPr>
        <w:t xml:space="preserve"> 41</w:t>
      </w:r>
      <w:r w:rsidR="001B7D66" w:rsidRPr="005C16AB">
        <w:rPr>
          <w:sz w:val="20"/>
          <w:szCs w:val="20"/>
        </w:rPr>
        <w:t xml:space="preserve"> </w:t>
      </w:r>
    </w:p>
    <w:p w:rsidR="002F34A2" w:rsidRPr="005C16AB" w:rsidRDefault="002F34A2" w:rsidP="00FA7229">
      <w:pPr>
        <w:keepNext/>
        <w:rPr>
          <w:b/>
        </w:rPr>
      </w:pPr>
      <w:r w:rsidRPr="005C16AB">
        <w:t xml:space="preserve">    </w:t>
      </w:r>
    </w:p>
    <w:p w:rsidR="008618C4" w:rsidRPr="00AC7E32" w:rsidRDefault="00043AA6" w:rsidP="00FA7229">
      <w:pPr>
        <w:keepNext/>
        <w:ind w:firstLine="567"/>
        <w:rPr>
          <w:b/>
          <w:sz w:val="28"/>
          <w:szCs w:val="28"/>
        </w:rPr>
      </w:pPr>
      <w:r w:rsidRPr="00AC7E32">
        <w:rPr>
          <w:b/>
          <w:sz w:val="28"/>
          <w:szCs w:val="28"/>
        </w:rPr>
        <w:t>Статья 1</w:t>
      </w:r>
    </w:p>
    <w:p w:rsidR="0032755F" w:rsidRPr="00AC7E32" w:rsidRDefault="0032755F" w:rsidP="00FA7229">
      <w:pPr>
        <w:keepNext/>
        <w:ind w:firstLine="567"/>
        <w:jc w:val="both"/>
        <w:rPr>
          <w:sz w:val="28"/>
          <w:szCs w:val="28"/>
        </w:rPr>
      </w:pPr>
      <w:r w:rsidRPr="00AC7E32">
        <w:rPr>
          <w:sz w:val="28"/>
          <w:szCs w:val="28"/>
        </w:rPr>
        <w:t xml:space="preserve">Утвердить </w:t>
      </w:r>
      <w:r w:rsidR="00B546A2" w:rsidRPr="00AC7E32">
        <w:rPr>
          <w:sz w:val="28"/>
          <w:szCs w:val="28"/>
        </w:rPr>
        <w:t xml:space="preserve">проект </w:t>
      </w:r>
      <w:r w:rsidRPr="00AC7E32">
        <w:rPr>
          <w:sz w:val="28"/>
          <w:szCs w:val="28"/>
        </w:rPr>
        <w:t>отчет</w:t>
      </w:r>
      <w:r w:rsidR="00B546A2" w:rsidRPr="00AC7E32">
        <w:rPr>
          <w:sz w:val="28"/>
          <w:szCs w:val="28"/>
        </w:rPr>
        <w:t>а</w:t>
      </w:r>
      <w:r w:rsidRPr="00AC7E32">
        <w:rPr>
          <w:sz w:val="28"/>
          <w:szCs w:val="28"/>
        </w:rPr>
        <w:t xml:space="preserve"> об исполнении бюджета Романовского мун</w:t>
      </w:r>
      <w:r w:rsidR="00043AA6" w:rsidRPr="00AC7E32">
        <w:rPr>
          <w:sz w:val="28"/>
          <w:szCs w:val="28"/>
        </w:rPr>
        <w:t>иципального образования  за 201</w:t>
      </w:r>
      <w:r w:rsidR="007E5FA6" w:rsidRPr="00AC7E32">
        <w:rPr>
          <w:sz w:val="28"/>
          <w:szCs w:val="28"/>
        </w:rPr>
        <w:t>9</w:t>
      </w:r>
      <w:r w:rsidRPr="00AC7E32">
        <w:rPr>
          <w:sz w:val="28"/>
          <w:szCs w:val="28"/>
        </w:rPr>
        <w:t xml:space="preserve"> год по общему объему доходов в сумме </w:t>
      </w:r>
      <w:r w:rsidR="00575143" w:rsidRPr="00AC7E32">
        <w:rPr>
          <w:sz w:val="28"/>
          <w:szCs w:val="28"/>
        </w:rPr>
        <w:t>22040,6</w:t>
      </w:r>
      <w:r w:rsidRPr="00AC7E32">
        <w:rPr>
          <w:sz w:val="28"/>
          <w:szCs w:val="28"/>
        </w:rPr>
        <w:t xml:space="preserve"> тыс.р</w:t>
      </w:r>
      <w:r w:rsidR="00043AA6" w:rsidRPr="00AC7E32">
        <w:rPr>
          <w:sz w:val="28"/>
          <w:szCs w:val="28"/>
        </w:rPr>
        <w:t xml:space="preserve">ублей, расходам в сумме </w:t>
      </w:r>
      <w:r w:rsidR="00BA1CD3" w:rsidRPr="00AC7E32">
        <w:rPr>
          <w:sz w:val="28"/>
          <w:szCs w:val="28"/>
        </w:rPr>
        <w:t>18741,5</w:t>
      </w:r>
      <w:r w:rsidRPr="00AC7E32">
        <w:rPr>
          <w:sz w:val="28"/>
          <w:szCs w:val="28"/>
        </w:rPr>
        <w:t xml:space="preserve"> тыс.рублей и </w:t>
      </w:r>
      <w:r w:rsidR="00840F53" w:rsidRPr="00AC7E32">
        <w:rPr>
          <w:sz w:val="28"/>
          <w:szCs w:val="28"/>
        </w:rPr>
        <w:t>про</w:t>
      </w:r>
      <w:r w:rsidR="00030EE6" w:rsidRPr="00AC7E32">
        <w:rPr>
          <w:sz w:val="28"/>
          <w:szCs w:val="28"/>
        </w:rPr>
        <w:t>фициту</w:t>
      </w:r>
      <w:r w:rsidRPr="00AC7E32">
        <w:rPr>
          <w:sz w:val="28"/>
          <w:szCs w:val="28"/>
        </w:rPr>
        <w:t xml:space="preserve"> в сумме  </w:t>
      </w:r>
      <w:r w:rsidR="00575143" w:rsidRPr="00AC7E32">
        <w:rPr>
          <w:sz w:val="28"/>
          <w:szCs w:val="28"/>
        </w:rPr>
        <w:t>3299,1</w:t>
      </w:r>
      <w:r w:rsidRPr="00AC7E32">
        <w:rPr>
          <w:sz w:val="28"/>
          <w:szCs w:val="28"/>
        </w:rPr>
        <w:t xml:space="preserve">  тыс.рублей.</w:t>
      </w:r>
    </w:p>
    <w:p w:rsidR="00043AA6" w:rsidRPr="00AC7E32" w:rsidRDefault="00043AA6" w:rsidP="00FA7229">
      <w:pPr>
        <w:keepNext/>
        <w:ind w:firstLine="567"/>
        <w:jc w:val="both"/>
        <w:rPr>
          <w:b/>
          <w:sz w:val="28"/>
          <w:szCs w:val="28"/>
        </w:rPr>
      </w:pPr>
      <w:r w:rsidRPr="00AC7E32">
        <w:rPr>
          <w:b/>
          <w:sz w:val="28"/>
          <w:szCs w:val="28"/>
        </w:rPr>
        <w:t>Статья 2</w:t>
      </w:r>
    </w:p>
    <w:p w:rsidR="0032755F" w:rsidRPr="00AC7E32" w:rsidRDefault="0032755F" w:rsidP="00FA7229">
      <w:pPr>
        <w:keepNext/>
        <w:ind w:firstLine="567"/>
        <w:jc w:val="both"/>
        <w:rPr>
          <w:sz w:val="28"/>
          <w:szCs w:val="28"/>
        </w:rPr>
      </w:pPr>
      <w:r w:rsidRPr="00AC7E32">
        <w:rPr>
          <w:sz w:val="28"/>
          <w:szCs w:val="28"/>
        </w:rPr>
        <w:t>Утвердить показатели:</w:t>
      </w:r>
    </w:p>
    <w:p w:rsidR="0032755F" w:rsidRPr="00AC7E32" w:rsidRDefault="0032755F" w:rsidP="00FA7229">
      <w:pPr>
        <w:keepNext/>
        <w:ind w:firstLine="567"/>
        <w:jc w:val="both"/>
        <w:rPr>
          <w:sz w:val="28"/>
          <w:szCs w:val="28"/>
        </w:rPr>
      </w:pPr>
      <w:r w:rsidRPr="00AC7E32">
        <w:rPr>
          <w:sz w:val="28"/>
          <w:szCs w:val="28"/>
        </w:rPr>
        <w:t>доходов бюджета Романовского муниципального образ</w:t>
      </w:r>
      <w:r w:rsidR="00043AA6" w:rsidRPr="00AC7E32">
        <w:rPr>
          <w:sz w:val="28"/>
          <w:szCs w:val="28"/>
        </w:rPr>
        <w:t xml:space="preserve">ования за </w:t>
      </w:r>
      <w:r w:rsidR="00543174" w:rsidRPr="00AC7E32">
        <w:rPr>
          <w:sz w:val="28"/>
          <w:szCs w:val="28"/>
        </w:rPr>
        <w:t>201</w:t>
      </w:r>
      <w:r w:rsidR="00BA1CD3" w:rsidRPr="00AC7E32">
        <w:rPr>
          <w:sz w:val="28"/>
          <w:szCs w:val="28"/>
        </w:rPr>
        <w:t>9</w:t>
      </w:r>
      <w:r w:rsidRPr="00AC7E32">
        <w:rPr>
          <w:sz w:val="28"/>
          <w:szCs w:val="28"/>
        </w:rPr>
        <w:t xml:space="preserve"> год по кодам</w:t>
      </w:r>
      <w:r w:rsidR="003F1AA6" w:rsidRPr="00AC7E32">
        <w:rPr>
          <w:sz w:val="28"/>
          <w:szCs w:val="28"/>
        </w:rPr>
        <w:t xml:space="preserve"> </w:t>
      </w:r>
      <w:r w:rsidRPr="00AC7E32">
        <w:rPr>
          <w:sz w:val="28"/>
          <w:szCs w:val="28"/>
        </w:rPr>
        <w:t>классификации доход</w:t>
      </w:r>
      <w:r w:rsidR="00043AA6" w:rsidRPr="00AC7E32">
        <w:rPr>
          <w:sz w:val="28"/>
          <w:szCs w:val="28"/>
        </w:rPr>
        <w:t>ов бюджета согласно приложению 2</w:t>
      </w:r>
      <w:r w:rsidRPr="00AC7E32">
        <w:rPr>
          <w:sz w:val="28"/>
          <w:szCs w:val="28"/>
        </w:rPr>
        <w:t xml:space="preserve"> к настоящему Решению; </w:t>
      </w:r>
    </w:p>
    <w:p w:rsidR="0032755F" w:rsidRPr="00AC7E32" w:rsidRDefault="0032755F" w:rsidP="00FA7229">
      <w:pPr>
        <w:keepNext/>
        <w:ind w:firstLine="567"/>
        <w:jc w:val="both"/>
        <w:rPr>
          <w:sz w:val="28"/>
          <w:szCs w:val="28"/>
        </w:rPr>
      </w:pPr>
      <w:r w:rsidRPr="00AC7E32">
        <w:rPr>
          <w:sz w:val="28"/>
          <w:szCs w:val="28"/>
        </w:rPr>
        <w:t>расходов бюджета Романовского муниц</w:t>
      </w:r>
      <w:r w:rsidR="00043AA6" w:rsidRPr="00AC7E32">
        <w:rPr>
          <w:sz w:val="28"/>
          <w:szCs w:val="28"/>
        </w:rPr>
        <w:t>ипального образования за 201</w:t>
      </w:r>
      <w:r w:rsidR="00BA1CD3" w:rsidRPr="00AC7E32">
        <w:rPr>
          <w:sz w:val="28"/>
          <w:szCs w:val="28"/>
        </w:rPr>
        <w:t>9</w:t>
      </w:r>
      <w:r w:rsidRPr="00AC7E32">
        <w:rPr>
          <w:sz w:val="28"/>
          <w:szCs w:val="28"/>
        </w:rPr>
        <w:t xml:space="preserve"> год по ведомственной структуре расходов бюджета согласно приложению 3 к настоящему</w:t>
      </w:r>
      <w:r w:rsidR="003F1AA6" w:rsidRPr="00AC7E32">
        <w:rPr>
          <w:sz w:val="28"/>
          <w:szCs w:val="28"/>
        </w:rPr>
        <w:t xml:space="preserve"> </w:t>
      </w:r>
      <w:r w:rsidRPr="00AC7E32">
        <w:rPr>
          <w:sz w:val="28"/>
          <w:szCs w:val="28"/>
        </w:rPr>
        <w:t>Решению;</w:t>
      </w:r>
    </w:p>
    <w:p w:rsidR="0032755F" w:rsidRPr="00AC7E32" w:rsidRDefault="0032755F" w:rsidP="00FA7229">
      <w:pPr>
        <w:keepNext/>
        <w:ind w:firstLine="567"/>
        <w:jc w:val="both"/>
        <w:rPr>
          <w:sz w:val="28"/>
          <w:szCs w:val="28"/>
        </w:rPr>
      </w:pPr>
      <w:r w:rsidRPr="00AC7E32">
        <w:rPr>
          <w:sz w:val="28"/>
          <w:szCs w:val="28"/>
        </w:rPr>
        <w:t>расходов бюджета Романовского му</w:t>
      </w:r>
      <w:r w:rsidR="00043AA6" w:rsidRPr="00AC7E32">
        <w:rPr>
          <w:sz w:val="28"/>
          <w:szCs w:val="28"/>
        </w:rPr>
        <w:t>ниципального образования за 201</w:t>
      </w:r>
      <w:r w:rsidR="00BA1CD3" w:rsidRPr="00AC7E32">
        <w:rPr>
          <w:sz w:val="28"/>
          <w:szCs w:val="28"/>
        </w:rPr>
        <w:t>9</w:t>
      </w:r>
      <w:r w:rsidRPr="00AC7E32">
        <w:rPr>
          <w:sz w:val="28"/>
          <w:szCs w:val="28"/>
        </w:rPr>
        <w:t xml:space="preserve"> год по разделам и подразделам классификации расходов бюджета согласно приложению 4 к настоящему Решению;</w:t>
      </w:r>
    </w:p>
    <w:p w:rsidR="0032755F" w:rsidRPr="00AC7E32" w:rsidRDefault="0032755F" w:rsidP="00FA7229">
      <w:pPr>
        <w:keepNext/>
        <w:ind w:firstLine="567"/>
        <w:jc w:val="both"/>
        <w:rPr>
          <w:sz w:val="28"/>
          <w:szCs w:val="28"/>
        </w:rPr>
      </w:pPr>
      <w:r w:rsidRPr="00AC7E32">
        <w:rPr>
          <w:sz w:val="28"/>
          <w:szCs w:val="28"/>
        </w:rPr>
        <w:t xml:space="preserve">источников финансирования </w:t>
      </w:r>
      <w:r w:rsidR="007934A8" w:rsidRPr="00AC7E32">
        <w:rPr>
          <w:sz w:val="28"/>
          <w:szCs w:val="28"/>
        </w:rPr>
        <w:t>про</w:t>
      </w:r>
      <w:r w:rsidRPr="00AC7E32">
        <w:rPr>
          <w:sz w:val="28"/>
          <w:szCs w:val="28"/>
        </w:rPr>
        <w:t>фицита бюджета Романовского муниципального</w:t>
      </w:r>
      <w:r w:rsidR="00043AA6" w:rsidRPr="00AC7E32">
        <w:rPr>
          <w:sz w:val="28"/>
          <w:szCs w:val="28"/>
        </w:rPr>
        <w:t xml:space="preserve"> образования за 201</w:t>
      </w:r>
      <w:r w:rsidR="00BA1CD3" w:rsidRPr="00AC7E32">
        <w:rPr>
          <w:sz w:val="28"/>
          <w:szCs w:val="28"/>
        </w:rPr>
        <w:t>9</w:t>
      </w:r>
      <w:r w:rsidRPr="00AC7E32">
        <w:rPr>
          <w:sz w:val="28"/>
          <w:szCs w:val="28"/>
        </w:rPr>
        <w:t xml:space="preserve"> год по кодам классификации источников финансирования </w:t>
      </w:r>
      <w:r w:rsidR="007934A8" w:rsidRPr="00AC7E32">
        <w:rPr>
          <w:sz w:val="28"/>
          <w:szCs w:val="28"/>
        </w:rPr>
        <w:t>про</w:t>
      </w:r>
      <w:r w:rsidRPr="00AC7E32">
        <w:rPr>
          <w:sz w:val="28"/>
          <w:szCs w:val="28"/>
        </w:rPr>
        <w:t>фицита бюджета согласно пр</w:t>
      </w:r>
      <w:r w:rsidR="00043AA6" w:rsidRPr="00AC7E32">
        <w:rPr>
          <w:sz w:val="28"/>
          <w:szCs w:val="28"/>
        </w:rPr>
        <w:t>иложению 5 к настоящему Решению.</w:t>
      </w:r>
    </w:p>
    <w:p w:rsidR="0032755F" w:rsidRPr="005C16AB" w:rsidRDefault="0032755F" w:rsidP="00FA7229">
      <w:pPr>
        <w:keepNext/>
        <w:jc w:val="both"/>
      </w:pPr>
      <w:r w:rsidRPr="005C16AB">
        <w:t xml:space="preserve">                          </w:t>
      </w:r>
    </w:p>
    <w:p w:rsidR="002F34A2" w:rsidRPr="005C16AB" w:rsidRDefault="002F34A2" w:rsidP="00FA7229">
      <w:pPr>
        <w:keepNext/>
      </w:pPr>
    </w:p>
    <w:p w:rsidR="00025D5B" w:rsidRPr="005C16AB" w:rsidRDefault="00025D5B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                                                                                                                           Приложение № 2</w:t>
      </w:r>
    </w:p>
    <w:p w:rsidR="00025D5B" w:rsidRPr="005C16AB" w:rsidRDefault="00025D5B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A553A3" w:rsidRPr="005C16AB" w:rsidRDefault="00025D5B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</w:t>
      </w:r>
      <w:r w:rsidR="00A553A3" w:rsidRPr="005C16AB">
        <w:rPr>
          <w:sz w:val="20"/>
          <w:szCs w:val="20"/>
        </w:rPr>
        <w:t xml:space="preserve"> </w:t>
      </w:r>
    </w:p>
    <w:p w:rsidR="00AC7E32" w:rsidRPr="005C16AB" w:rsidRDefault="00AC7E32" w:rsidP="00AC7E32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от </w:t>
      </w:r>
      <w:r>
        <w:rPr>
          <w:sz w:val="20"/>
          <w:szCs w:val="20"/>
        </w:rPr>
        <w:t>26.03.2020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41</w:t>
      </w:r>
      <w:r w:rsidRPr="005C16AB">
        <w:rPr>
          <w:sz w:val="20"/>
          <w:szCs w:val="20"/>
        </w:rPr>
        <w:t xml:space="preserve"> </w:t>
      </w:r>
    </w:p>
    <w:p w:rsidR="00025D5B" w:rsidRPr="005C16AB" w:rsidRDefault="00025D5B" w:rsidP="00FA7229">
      <w:pPr>
        <w:keepNext/>
        <w:jc w:val="center"/>
        <w:rPr>
          <w:b/>
        </w:rPr>
      </w:pPr>
    </w:p>
    <w:p w:rsidR="00025D5B" w:rsidRPr="005C16AB" w:rsidRDefault="00025D5B" w:rsidP="00FA7229">
      <w:pPr>
        <w:keepNext/>
        <w:jc w:val="center"/>
        <w:rPr>
          <w:b/>
        </w:rPr>
      </w:pPr>
      <w:r w:rsidRPr="005C16AB">
        <w:rPr>
          <w:b/>
        </w:rPr>
        <w:t>Доходы бюджета Романовского муниципального образования за 201</w:t>
      </w:r>
      <w:r w:rsidR="00E92862" w:rsidRPr="005C16AB">
        <w:rPr>
          <w:b/>
        </w:rPr>
        <w:t>9</w:t>
      </w:r>
      <w:r w:rsidRPr="005C16AB">
        <w:rPr>
          <w:b/>
        </w:rPr>
        <w:t xml:space="preserve"> год по кодам классификации доходов бюджета</w:t>
      </w:r>
    </w:p>
    <w:p w:rsidR="00025D5B" w:rsidRPr="005C16AB" w:rsidRDefault="00025D5B" w:rsidP="00FA7229">
      <w:pPr>
        <w:keepNext/>
        <w:rPr>
          <w:sz w:val="20"/>
          <w:szCs w:val="20"/>
        </w:rPr>
      </w:pPr>
    </w:p>
    <w:tbl>
      <w:tblPr>
        <w:tblW w:w="10221" w:type="dxa"/>
        <w:tblInd w:w="93" w:type="dxa"/>
        <w:shd w:val="clear" w:color="auto" w:fill="FFFFFF"/>
        <w:tblLayout w:type="fixed"/>
        <w:tblLook w:val="04A0"/>
      </w:tblPr>
      <w:tblGrid>
        <w:gridCol w:w="6536"/>
        <w:gridCol w:w="2553"/>
        <w:gridCol w:w="1132"/>
      </w:tblGrid>
      <w:tr w:rsidR="00201A33" w:rsidRPr="005C16AB" w:rsidTr="00FA7229">
        <w:trPr>
          <w:trHeight w:val="4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Исполнено (тыс. руб.)</w:t>
            </w:r>
          </w:p>
        </w:tc>
      </w:tr>
      <w:tr w:rsidR="00201A33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1A33" w:rsidRPr="005C16AB" w:rsidRDefault="00201A33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1A33" w:rsidRPr="005C16AB" w:rsidRDefault="00201A33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201A33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3</w:t>
            </w:r>
          </w:p>
        </w:tc>
      </w:tr>
      <w:tr w:rsidR="00201A33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A33" w:rsidRPr="005C16AB" w:rsidRDefault="00201A3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000.1.00.00000.00.0000.000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E92862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16958,3</w:t>
            </w:r>
            <w:r w:rsidR="00201A33" w:rsidRPr="005C16AB">
              <w:rPr>
                <w:sz w:val="20"/>
                <w:szCs w:val="20"/>
              </w:rPr>
              <w:t xml:space="preserve">  </w:t>
            </w:r>
          </w:p>
        </w:tc>
      </w:tr>
      <w:tr w:rsidR="00E50EDF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0EDF" w:rsidRPr="005C16AB" w:rsidRDefault="00E50EDF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0EDF" w:rsidRPr="005C16AB" w:rsidRDefault="00E50EDF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0EDF" w:rsidRPr="005C16AB" w:rsidRDefault="00221FEA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15846,3</w:t>
            </w:r>
          </w:p>
        </w:tc>
      </w:tr>
      <w:tr w:rsidR="00201A33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A33" w:rsidRPr="005C16AB" w:rsidRDefault="00201A3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221FEA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4444,4</w:t>
            </w:r>
          </w:p>
        </w:tc>
      </w:tr>
      <w:tr w:rsidR="00201A33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A33" w:rsidRPr="005C16AB" w:rsidRDefault="00201A33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000.1.01.02000.0</w:t>
            </w:r>
            <w:r w:rsidR="00AB03A6" w:rsidRPr="005C16AB">
              <w:rPr>
                <w:b/>
                <w:sz w:val="20"/>
                <w:szCs w:val="20"/>
              </w:rPr>
              <w:t>0</w:t>
            </w:r>
            <w:r w:rsidRPr="005C16AB">
              <w:rPr>
                <w:b/>
                <w:sz w:val="20"/>
                <w:szCs w:val="20"/>
              </w:rPr>
              <w:t>.0000.</w:t>
            </w:r>
            <w:r w:rsidR="00AB03A6" w:rsidRPr="005C16AB">
              <w:rPr>
                <w:b/>
                <w:sz w:val="20"/>
                <w:szCs w:val="20"/>
              </w:rPr>
              <w:t>00</w:t>
            </w:r>
            <w:r w:rsidRPr="005C16A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221FEA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4444,4</w:t>
            </w:r>
            <w:r w:rsidR="00201A33"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E0F17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F17" w:rsidRPr="005C16AB" w:rsidRDefault="004E0F17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E0F17" w:rsidRPr="005C16AB" w:rsidRDefault="00562C8D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</w:t>
            </w:r>
            <w:r w:rsidR="004E0F17" w:rsidRPr="005C16AB">
              <w:rPr>
                <w:sz w:val="20"/>
                <w:szCs w:val="20"/>
              </w:rPr>
              <w:t>.1.01.02010.0</w:t>
            </w:r>
            <w:r w:rsidR="00AB03A6" w:rsidRPr="005C16AB">
              <w:rPr>
                <w:sz w:val="20"/>
                <w:szCs w:val="20"/>
              </w:rPr>
              <w:t>0</w:t>
            </w:r>
            <w:r w:rsidR="004E0F17" w:rsidRPr="005C16AB">
              <w:rPr>
                <w:sz w:val="20"/>
                <w:szCs w:val="20"/>
              </w:rPr>
              <w:t>.</w:t>
            </w:r>
            <w:r w:rsidR="00106623" w:rsidRPr="005C16AB">
              <w:rPr>
                <w:sz w:val="20"/>
                <w:szCs w:val="20"/>
              </w:rPr>
              <w:t>0</w:t>
            </w:r>
            <w:r w:rsidR="004E0F17" w:rsidRPr="005C16AB">
              <w:rPr>
                <w:sz w:val="20"/>
                <w:szCs w:val="20"/>
              </w:rPr>
              <w:t>000.</w:t>
            </w:r>
            <w:r w:rsidR="00AB03A6" w:rsidRPr="005C16AB">
              <w:rPr>
                <w:sz w:val="20"/>
                <w:szCs w:val="20"/>
              </w:rPr>
              <w:t>00</w:t>
            </w:r>
            <w:r w:rsidR="004E0F17" w:rsidRPr="005C16AB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E0F17" w:rsidRPr="005C16AB" w:rsidRDefault="00221FEA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4397,6</w:t>
            </w:r>
          </w:p>
        </w:tc>
      </w:tr>
      <w:tr w:rsidR="00201A33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A33" w:rsidRPr="005C16AB" w:rsidRDefault="009044AA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</w:t>
            </w:r>
            <w:r w:rsidR="00201A33" w:rsidRPr="005C16AB">
              <w:rPr>
                <w:sz w:val="20"/>
                <w:szCs w:val="20"/>
              </w:rPr>
              <w:t>.1.01.02010.01.</w:t>
            </w:r>
            <w:r w:rsidR="005E4187" w:rsidRPr="005C16AB">
              <w:rPr>
                <w:sz w:val="20"/>
                <w:szCs w:val="20"/>
              </w:rPr>
              <w:t>10</w:t>
            </w:r>
            <w:r w:rsidR="00201A33" w:rsidRPr="005C16AB">
              <w:rPr>
                <w:sz w:val="20"/>
                <w:szCs w:val="20"/>
              </w:rPr>
              <w:t>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221FEA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4391,1</w:t>
            </w:r>
          </w:p>
        </w:tc>
      </w:tr>
      <w:tr w:rsidR="00201A33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4A372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A33" w:rsidRPr="005C16AB" w:rsidRDefault="009044AA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</w:t>
            </w:r>
            <w:r w:rsidR="00201A33" w:rsidRPr="005C16AB">
              <w:rPr>
                <w:sz w:val="20"/>
                <w:szCs w:val="20"/>
              </w:rPr>
              <w:t>.1.01.02010.01.2</w:t>
            </w:r>
            <w:r w:rsidR="005E4187" w:rsidRPr="005C16AB">
              <w:rPr>
                <w:sz w:val="20"/>
                <w:szCs w:val="20"/>
              </w:rPr>
              <w:t>1</w:t>
            </w:r>
            <w:r w:rsidR="00201A33" w:rsidRPr="005C16AB">
              <w:rPr>
                <w:sz w:val="20"/>
                <w:szCs w:val="20"/>
              </w:rPr>
              <w:t>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221FEA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2,2</w:t>
            </w:r>
            <w:r w:rsidR="00201A33" w:rsidRPr="005C16AB">
              <w:rPr>
                <w:sz w:val="20"/>
                <w:szCs w:val="20"/>
              </w:rPr>
              <w:t xml:space="preserve">  </w:t>
            </w:r>
          </w:p>
        </w:tc>
      </w:tr>
      <w:tr w:rsidR="00201A33" w:rsidRPr="005C16AB" w:rsidTr="00FA7229">
        <w:trPr>
          <w:trHeight w:val="70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A33" w:rsidRPr="005C16AB" w:rsidRDefault="009044AA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</w:t>
            </w:r>
            <w:r w:rsidR="00201A33" w:rsidRPr="005C16AB">
              <w:rPr>
                <w:sz w:val="20"/>
                <w:szCs w:val="20"/>
              </w:rPr>
              <w:t>.1.01.02010.01.3000.110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221FEA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4,</w:t>
            </w:r>
            <w:r w:rsidR="00F725FB" w:rsidRPr="005C16AB">
              <w:rPr>
                <w:sz w:val="20"/>
                <w:szCs w:val="20"/>
              </w:rPr>
              <w:t>3</w:t>
            </w:r>
            <w:r w:rsidR="00201A33" w:rsidRPr="005C16AB">
              <w:rPr>
                <w:sz w:val="20"/>
                <w:szCs w:val="20"/>
              </w:rPr>
              <w:t xml:space="preserve">  </w:t>
            </w:r>
          </w:p>
        </w:tc>
      </w:tr>
      <w:tr w:rsidR="00201A33" w:rsidRPr="005C16AB" w:rsidTr="00FA7229">
        <w:trPr>
          <w:trHeight w:val="46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Налог на доходы физических лиц</w:t>
            </w:r>
            <w:r w:rsidR="00CB74B6" w:rsidRPr="005C16AB">
              <w:rPr>
                <w:sz w:val="20"/>
                <w:szCs w:val="20"/>
              </w:rPr>
              <w:t xml:space="preserve"> с доходов, облагаемых по налоговой ставке, установленной пунктом</w:t>
            </w:r>
            <w:r w:rsidR="00F725FB" w:rsidRPr="005C16AB">
              <w:rPr>
                <w:sz w:val="20"/>
                <w:szCs w:val="20"/>
              </w:rPr>
              <w:t xml:space="preserve"> </w:t>
            </w:r>
            <w:r w:rsidR="00CB74B6" w:rsidRPr="005C16AB">
              <w:rPr>
                <w:sz w:val="20"/>
                <w:szCs w:val="20"/>
              </w:rPr>
              <w:t xml:space="preserve">1 статьи 224 Налогового кодекса РФ </w:t>
            </w:r>
            <w:r w:rsidRPr="005C16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A33" w:rsidRPr="005C16AB" w:rsidRDefault="00DF55EE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</w:t>
            </w:r>
            <w:r w:rsidR="00201A33" w:rsidRPr="005C16AB">
              <w:rPr>
                <w:sz w:val="20"/>
                <w:szCs w:val="20"/>
              </w:rPr>
              <w:t>.1.01.02020.0</w:t>
            </w:r>
            <w:r w:rsidR="004F635B" w:rsidRPr="005C16AB">
              <w:rPr>
                <w:sz w:val="20"/>
                <w:szCs w:val="20"/>
              </w:rPr>
              <w:t>0</w:t>
            </w:r>
            <w:r w:rsidR="00201A33" w:rsidRPr="005C16AB">
              <w:rPr>
                <w:sz w:val="20"/>
                <w:szCs w:val="20"/>
              </w:rPr>
              <w:t>.</w:t>
            </w:r>
            <w:r w:rsidR="004A3724" w:rsidRPr="005C16AB">
              <w:rPr>
                <w:sz w:val="20"/>
                <w:szCs w:val="20"/>
              </w:rPr>
              <w:t>0</w:t>
            </w:r>
            <w:r w:rsidR="00201A33" w:rsidRPr="005C16AB">
              <w:rPr>
                <w:sz w:val="20"/>
                <w:szCs w:val="20"/>
              </w:rPr>
              <w:t>000.</w:t>
            </w:r>
            <w:r w:rsidR="004F635B" w:rsidRPr="005C16AB">
              <w:rPr>
                <w:sz w:val="20"/>
                <w:szCs w:val="20"/>
              </w:rPr>
              <w:t>00</w:t>
            </w:r>
            <w:r w:rsidR="00201A33" w:rsidRPr="005C16AB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F725FB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39,5</w:t>
            </w:r>
          </w:p>
        </w:tc>
      </w:tr>
      <w:tr w:rsidR="00201A33" w:rsidRPr="005C16AB" w:rsidTr="00FA7229">
        <w:trPr>
          <w:trHeight w:val="84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33" w:rsidRPr="005C16AB" w:rsidRDefault="00201A3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A33" w:rsidRPr="005C16AB" w:rsidRDefault="009044AA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</w:t>
            </w:r>
            <w:r w:rsidR="00201A33" w:rsidRPr="005C16AB">
              <w:rPr>
                <w:sz w:val="20"/>
                <w:szCs w:val="20"/>
              </w:rPr>
              <w:t>1.01.02020.01.</w:t>
            </w:r>
            <w:r w:rsidR="00167078" w:rsidRPr="005C16AB">
              <w:rPr>
                <w:sz w:val="20"/>
                <w:szCs w:val="20"/>
              </w:rPr>
              <w:t>1</w:t>
            </w:r>
            <w:r w:rsidR="00201A33" w:rsidRPr="005C16AB">
              <w:rPr>
                <w:sz w:val="20"/>
                <w:szCs w:val="20"/>
              </w:rPr>
              <w:t>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A33" w:rsidRPr="005C16AB" w:rsidRDefault="00F725FB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39,3</w:t>
            </w:r>
          </w:p>
        </w:tc>
      </w:tr>
      <w:tr w:rsidR="006A3B82" w:rsidRPr="005C16AB" w:rsidTr="00FA7229">
        <w:trPr>
          <w:trHeight w:val="13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B82" w:rsidRPr="005C16AB" w:rsidRDefault="006A3B8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3B82" w:rsidRPr="005C16AB" w:rsidRDefault="006A3B8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182.1.01.02020.01.</w:t>
            </w:r>
            <w:r w:rsidR="007D60EE" w:rsidRPr="005C16AB">
              <w:rPr>
                <w:sz w:val="20"/>
                <w:szCs w:val="20"/>
              </w:rPr>
              <w:t>30</w:t>
            </w:r>
            <w:r w:rsidRPr="005C16AB">
              <w:rPr>
                <w:sz w:val="20"/>
                <w:szCs w:val="20"/>
              </w:rPr>
              <w:t>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3B82" w:rsidRPr="005C16AB" w:rsidRDefault="007D60EE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0,</w:t>
            </w:r>
            <w:r w:rsidR="00A34D22" w:rsidRPr="005C16AB">
              <w:rPr>
                <w:sz w:val="20"/>
                <w:szCs w:val="20"/>
              </w:rPr>
              <w:t>2</w:t>
            </w:r>
          </w:p>
        </w:tc>
      </w:tr>
      <w:tr w:rsidR="00830EE2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000.1.01.02030.0</w:t>
            </w:r>
            <w:r w:rsidR="005829BA" w:rsidRPr="005C16AB">
              <w:rPr>
                <w:sz w:val="20"/>
                <w:szCs w:val="20"/>
              </w:rPr>
              <w:t>0</w:t>
            </w:r>
            <w:r w:rsidRPr="005C16AB">
              <w:rPr>
                <w:sz w:val="20"/>
                <w:szCs w:val="20"/>
              </w:rPr>
              <w:t>.0 000.</w:t>
            </w:r>
            <w:r w:rsidR="005829BA" w:rsidRPr="005C16AB">
              <w:rPr>
                <w:sz w:val="20"/>
                <w:szCs w:val="20"/>
              </w:rPr>
              <w:t>00</w:t>
            </w:r>
            <w:r w:rsidRPr="005C16AB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AB4FE5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7,3</w:t>
            </w:r>
            <w:r w:rsidR="00830EE2" w:rsidRPr="005C16AB">
              <w:rPr>
                <w:sz w:val="20"/>
                <w:szCs w:val="20"/>
              </w:rPr>
              <w:t xml:space="preserve">  </w:t>
            </w:r>
          </w:p>
        </w:tc>
      </w:tr>
      <w:tr w:rsidR="00830EE2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C0521C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5,2</w:t>
            </w:r>
            <w:r w:rsidR="00830EE2" w:rsidRPr="005C16AB">
              <w:rPr>
                <w:sz w:val="20"/>
                <w:szCs w:val="20"/>
              </w:rPr>
              <w:t xml:space="preserve">  </w:t>
            </w:r>
          </w:p>
        </w:tc>
      </w:tr>
      <w:tr w:rsidR="007D60EE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60EE" w:rsidRPr="005C16AB" w:rsidRDefault="007D60EE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60EE" w:rsidRPr="005C16AB" w:rsidRDefault="007D60EE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</w:t>
            </w:r>
            <w:r w:rsidR="006A362A" w:rsidRPr="005C16AB">
              <w:rPr>
                <w:sz w:val="20"/>
                <w:szCs w:val="20"/>
              </w:rPr>
              <w:t>21</w:t>
            </w:r>
            <w:r w:rsidRPr="005C16AB">
              <w:rPr>
                <w:sz w:val="20"/>
                <w:szCs w:val="20"/>
              </w:rPr>
              <w:t>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D60EE" w:rsidRPr="005C16AB" w:rsidRDefault="005829BA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0,</w:t>
            </w:r>
            <w:r w:rsidR="006226C8" w:rsidRPr="005C16AB">
              <w:rPr>
                <w:sz w:val="20"/>
                <w:szCs w:val="20"/>
              </w:rPr>
              <w:t>2</w:t>
            </w:r>
          </w:p>
        </w:tc>
      </w:tr>
      <w:tr w:rsidR="00830EE2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C0521C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1,9</w:t>
            </w:r>
            <w:r w:rsidR="00830EE2" w:rsidRPr="005C16AB">
              <w:rPr>
                <w:sz w:val="20"/>
                <w:szCs w:val="20"/>
              </w:rPr>
              <w:t xml:space="preserve">  </w:t>
            </w:r>
          </w:p>
        </w:tc>
      </w:tr>
      <w:tr w:rsidR="00830EE2" w:rsidRPr="005C16AB" w:rsidTr="00FA7229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000.1.03.00000.00.0000.000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6226C8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2391,6</w:t>
            </w:r>
            <w:r w:rsidR="00830EE2" w:rsidRPr="005C16AB">
              <w:rPr>
                <w:sz w:val="20"/>
                <w:szCs w:val="20"/>
              </w:rPr>
              <w:t xml:space="preserve">  </w:t>
            </w:r>
          </w:p>
        </w:tc>
      </w:tr>
      <w:tr w:rsidR="00830EE2" w:rsidRPr="005C16AB" w:rsidTr="00FA7229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000.1.03.02000.01.0000.110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6226C8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2391,6</w:t>
            </w:r>
          </w:p>
        </w:tc>
      </w:tr>
      <w:tr w:rsidR="00830EE2" w:rsidRPr="005C16AB" w:rsidTr="00FA7229">
        <w:trPr>
          <w:trHeight w:val="3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100.1.03.02230.01.0000.110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6226C8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1088,6</w:t>
            </w:r>
          </w:p>
        </w:tc>
      </w:tr>
      <w:tr w:rsidR="00830EE2" w:rsidRPr="005C16AB" w:rsidTr="00FA7229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100.1.03.02240.01.0000.110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6226C8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8,0</w:t>
            </w:r>
          </w:p>
        </w:tc>
      </w:tr>
      <w:tr w:rsidR="00830EE2" w:rsidRPr="005C16AB" w:rsidTr="00FA7229">
        <w:trPr>
          <w:trHeight w:val="1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100.1.03.02250.01.0000.110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BF617D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1454,4</w:t>
            </w:r>
          </w:p>
        </w:tc>
      </w:tr>
      <w:tr w:rsidR="00830EE2" w:rsidRPr="005C16AB" w:rsidTr="00FA7229">
        <w:trPr>
          <w:trHeight w:val="50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100.1.03.02260.01.0000.110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BF617D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-159,4</w:t>
            </w:r>
          </w:p>
        </w:tc>
      </w:tr>
      <w:tr w:rsidR="00830EE2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000.1.05.00000.00.0000.000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BF617D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2260,4</w:t>
            </w:r>
            <w:r w:rsidR="00830EE2" w:rsidRPr="005C16AB">
              <w:rPr>
                <w:sz w:val="20"/>
                <w:szCs w:val="20"/>
              </w:rPr>
              <w:t xml:space="preserve">  </w:t>
            </w:r>
          </w:p>
        </w:tc>
      </w:tr>
      <w:tr w:rsidR="00830EE2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000.1.05.03000.01.0000.110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BF617D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2260,4</w:t>
            </w:r>
          </w:p>
        </w:tc>
      </w:tr>
      <w:tr w:rsidR="00830EE2" w:rsidRPr="005C16AB" w:rsidTr="00FA7229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EE2" w:rsidRPr="005C16AB" w:rsidRDefault="00830EE2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Единый сельскохозяйственный налог, уплачиваемый организациями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0EE2" w:rsidRPr="005C16AB" w:rsidRDefault="00830EE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182.1.05.03010.01.1000.110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0EE2" w:rsidRPr="005C16AB" w:rsidRDefault="00636D56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2239,2</w:t>
            </w:r>
            <w:r w:rsidR="00830EE2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6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Единый сельскохозяйственный налог, уплачиваемый организациями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182.1.05.03010.01.2100.110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636D56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22,2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636D56" w:rsidRPr="005C16AB" w:rsidTr="00FA7229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D56" w:rsidRPr="005C16AB" w:rsidRDefault="00636D56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Единый сельскохозяйственный налог, уплачиваемый организациями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6D56" w:rsidRPr="005C16AB" w:rsidRDefault="00636D56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182.1.05.03010.01.3000.110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36D56" w:rsidRPr="005C16AB" w:rsidRDefault="00636D56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-1,0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000.1.06.00000.00.0000.000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782F08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6749,9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000.1.06.01000.00.0000.110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782F08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1447,3</w:t>
            </w:r>
          </w:p>
        </w:tc>
      </w:tr>
      <w:tr w:rsidR="00AD7F04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182.1.06.01030.13.1000.110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653FF4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1431,7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182.1.06.01030.13.2100.110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653FF4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15,6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000.1.06.06000.00.0000.110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004B28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5302,6</w:t>
            </w:r>
          </w:p>
        </w:tc>
      </w:tr>
      <w:tr w:rsidR="00AD7F04" w:rsidRPr="005C16AB" w:rsidTr="00FA7229">
        <w:trPr>
          <w:trHeight w:val="47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182.1.06.06033.13.0000.110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CE7471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1264,2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182.1.06.06033.13.1000.110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CE7471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1235,1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Земельный налог с организаций, обладающих земельным участком, </w:t>
            </w:r>
            <w:r w:rsidRPr="005C16AB">
              <w:rPr>
                <w:sz w:val="20"/>
                <w:szCs w:val="20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182.1.06.06013.13.2100.110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CE7471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26,2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182.1.06.06013.13.3000.110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CE7471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2,</w:t>
            </w:r>
            <w:r w:rsidR="00655D4C" w:rsidRPr="005C16AB">
              <w:rPr>
                <w:sz w:val="20"/>
                <w:szCs w:val="20"/>
              </w:rPr>
              <w:t>3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655D4C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D4C" w:rsidRPr="005C16AB" w:rsidRDefault="00655D4C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5D4C" w:rsidRPr="005C16AB" w:rsidRDefault="00655D4C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182.1.06.06013.13.4000.110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55D4C" w:rsidRPr="005C16AB" w:rsidRDefault="00655D4C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0,6</w:t>
            </w:r>
          </w:p>
        </w:tc>
      </w:tr>
      <w:tr w:rsidR="00AD7F04" w:rsidRPr="005C16AB" w:rsidTr="00FA7229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655D4C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4038,4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055610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4001,3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055610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37,1</w:t>
            </w:r>
          </w:p>
        </w:tc>
      </w:tr>
      <w:tr w:rsidR="009A5705" w:rsidRPr="005C16AB" w:rsidTr="00FA7229">
        <w:trPr>
          <w:trHeight w:val="26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5705" w:rsidRPr="005C16AB" w:rsidRDefault="009A5705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5705" w:rsidRPr="005C16AB" w:rsidRDefault="009A5705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5705" w:rsidRPr="005C16AB" w:rsidRDefault="0056122C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1112,0</w:t>
            </w:r>
          </w:p>
        </w:tc>
      </w:tr>
      <w:tr w:rsidR="00AD7F04" w:rsidRPr="005C16AB" w:rsidTr="00FA7229">
        <w:trPr>
          <w:trHeight w:val="2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000.1.11.00000.00.0000.000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495099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469,6</w:t>
            </w:r>
          </w:p>
        </w:tc>
      </w:tr>
      <w:tr w:rsidR="00AD7F04" w:rsidRPr="005C16AB" w:rsidTr="00FA7229">
        <w:trPr>
          <w:trHeight w:val="7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000.1.11.05000.00.0000.120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495099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469,6</w:t>
            </w:r>
            <w:r w:rsidR="00AD7F04" w:rsidRPr="005C16A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D7F04" w:rsidRPr="005C16AB" w:rsidTr="00FA7229">
        <w:trPr>
          <w:trHeight w:val="33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000.1.11.05010.00.0000.120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56122C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469,6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90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201.1.11.05013.13.0000.120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56122C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469,6</w:t>
            </w:r>
          </w:p>
        </w:tc>
      </w:tr>
      <w:tr w:rsidR="00AD7F04" w:rsidRPr="005C16AB" w:rsidTr="00FA7229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000.1.14.00000.00.0000.000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622259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642,2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000.1.14.06000.00.0000.430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622259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642,2</w:t>
            </w:r>
          </w:p>
        </w:tc>
      </w:tr>
      <w:tr w:rsidR="00AD7F04" w:rsidRPr="005C16AB" w:rsidTr="00FA722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000.1.14.06013.00.0000.430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622259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642,2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64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201.1.14.06013.1</w:t>
            </w:r>
            <w:r w:rsidR="0086780D" w:rsidRPr="005C16AB">
              <w:rPr>
                <w:sz w:val="20"/>
                <w:szCs w:val="20"/>
              </w:rPr>
              <w:t>3</w:t>
            </w:r>
            <w:r w:rsidRPr="005C16AB">
              <w:rPr>
                <w:sz w:val="20"/>
                <w:szCs w:val="20"/>
              </w:rPr>
              <w:t>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622259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642,2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86780D" w:rsidRPr="005C16AB" w:rsidTr="00FA7229">
        <w:trPr>
          <w:trHeight w:val="22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80D" w:rsidRPr="005C16AB" w:rsidRDefault="0086780D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780D" w:rsidRPr="005C16AB" w:rsidRDefault="0086780D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</w:t>
            </w:r>
            <w:r w:rsidR="00AB6995" w:rsidRPr="005C16AB">
              <w:rPr>
                <w:b/>
                <w:sz w:val="20"/>
                <w:szCs w:val="20"/>
              </w:rPr>
              <w:t>6</w:t>
            </w:r>
            <w:r w:rsidRPr="005C16AB">
              <w:rPr>
                <w:b/>
                <w:sz w:val="20"/>
                <w:szCs w:val="20"/>
              </w:rPr>
              <w:t>.0</w:t>
            </w:r>
            <w:r w:rsidR="00AB6995" w:rsidRPr="005C16AB">
              <w:rPr>
                <w:b/>
                <w:sz w:val="20"/>
                <w:szCs w:val="20"/>
              </w:rPr>
              <w:t>0</w:t>
            </w:r>
            <w:r w:rsidRPr="005C16AB">
              <w:rPr>
                <w:b/>
                <w:sz w:val="20"/>
                <w:szCs w:val="20"/>
              </w:rPr>
              <w:t>000.00.0000.</w:t>
            </w:r>
            <w:r w:rsidR="00AB6995" w:rsidRPr="005C16AB">
              <w:rPr>
                <w:b/>
                <w:sz w:val="20"/>
                <w:szCs w:val="20"/>
              </w:rPr>
              <w:t>00</w:t>
            </w:r>
            <w:r w:rsidRPr="005C16A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6780D" w:rsidRPr="005C16AB" w:rsidRDefault="00622259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0,2</w:t>
            </w:r>
          </w:p>
        </w:tc>
      </w:tr>
      <w:tr w:rsidR="00AB6995" w:rsidRPr="005C16AB" w:rsidTr="00FA7229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995" w:rsidRPr="005C16AB" w:rsidRDefault="00AB6995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6995" w:rsidRPr="005C16AB" w:rsidRDefault="007C227A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000.1.16.90050.13.0000.140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B6995" w:rsidRPr="005C16AB" w:rsidRDefault="00622259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0,2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000.2.00.00000.00.0000.000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BF13EF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5082,3</w:t>
            </w:r>
            <w:r w:rsidR="00AD7F04"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12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025E58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5082,3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 xml:space="preserve">Дотации  от других бюджетов бюджетной системы Российской Федерации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000.2.02.1</w:t>
            </w:r>
            <w:r w:rsidR="00171E3E" w:rsidRPr="005C16AB">
              <w:rPr>
                <w:b/>
                <w:sz w:val="20"/>
                <w:szCs w:val="20"/>
              </w:rPr>
              <w:t>5</w:t>
            </w:r>
            <w:r w:rsidRPr="005C16AB">
              <w:rPr>
                <w:b/>
                <w:sz w:val="20"/>
                <w:szCs w:val="20"/>
              </w:rPr>
              <w:t>000.00.0000.15</w:t>
            </w:r>
            <w:r w:rsidR="00025E58" w:rsidRPr="005C16A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025E58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349,4</w:t>
            </w:r>
            <w:r w:rsidR="00AD7F04"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Дотация на выравнивание бюджетной обеспеченности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000.2.02.1</w:t>
            </w:r>
            <w:r w:rsidR="00171E3E" w:rsidRPr="005C16AB">
              <w:rPr>
                <w:sz w:val="20"/>
                <w:szCs w:val="20"/>
              </w:rPr>
              <w:t>5</w:t>
            </w:r>
            <w:r w:rsidRPr="005C16AB">
              <w:rPr>
                <w:sz w:val="20"/>
                <w:szCs w:val="20"/>
              </w:rPr>
              <w:t>001.00.0000.15</w:t>
            </w:r>
            <w:r w:rsidR="00025E58" w:rsidRPr="005C16AB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025E58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349,4</w:t>
            </w:r>
          </w:p>
        </w:tc>
      </w:tr>
      <w:tr w:rsidR="00AD7F04" w:rsidRPr="005C16AB" w:rsidTr="00FA7229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Дотация бюджетам городских поселений на выравнивание бюджетной обеспеченности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201.2.02.1</w:t>
            </w:r>
            <w:r w:rsidR="00171E3E" w:rsidRPr="005C16AB">
              <w:rPr>
                <w:sz w:val="20"/>
                <w:szCs w:val="20"/>
              </w:rPr>
              <w:t>5</w:t>
            </w:r>
            <w:r w:rsidRPr="005C16AB">
              <w:rPr>
                <w:sz w:val="20"/>
                <w:szCs w:val="20"/>
              </w:rPr>
              <w:t>001.13.000</w:t>
            </w:r>
            <w:r w:rsidR="00171E3E" w:rsidRPr="005C16AB">
              <w:rPr>
                <w:sz w:val="20"/>
                <w:szCs w:val="20"/>
              </w:rPr>
              <w:t>1</w:t>
            </w:r>
            <w:r w:rsidRPr="005C16AB">
              <w:rPr>
                <w:sz w:val="20"/>
                <w:szCs w:val="20"/>
              </w:rPr>
              <w:t>.15</w:t>
            </w:r>
            <w:r w:rsidR="00025E58" w:rsidRPr="005C16AB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025E58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349,4</w:t>
            </w:r>
          </w:p>
        </w:tc>
      </w:tr>
      <w:tr w:rsidR="00025E58" w:rsidRPr="005C16AB" w:rsidTr="00FA7229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8" w:rsidRPr="005C16AB" w:rsidRDefault="00CA085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 xml:space="preserve">Субсидии бюджетам муниципальных образований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5E58" w:rsidRPr="005C16AB" w:rsidRDefault="006F72A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202.</w:t>
            </w:r>
            <w:r w:rsidR="00ED526C" w:rsidRPr="005C16AB">
              <w:rPr>
                <w:b/>
                <w:sz w:val="20"/>
                <w:szCs w:val="20"/>
              </w:rPr>
              <w:t>2</w:t>
            </w:r>
            <w:r w:rsidRPr="005C16AB">
              <w:rPr>
                <w:b/>
                <w:sz w:val="20"/>
                <w:szCs w:val="20"/>
              </w:rPr>
              <w:t>.</w:t>
            </w:r>
            <w:r w:rsidR="00ED526C" w:rsidRPr="005C16AB">
              <w:rPr>
                <w:b/>
                <w:sz w:val="20"/>
                <w:szCs w:val="20"/>
              </w:rPr>
              <w:t>02</w:t>
            </w:r>
            <w:r w:rsidRPr="005C16AB">
              <w:rPr>
                <w:b/>
                <w:sz w:val="20"/>
                <w:szCs w:val="20"/>
              </w:rPr>
              <w:t>.</w:t>
            </w:r>
            <w:r w:rsidR="00ED526C" w:rsidRPr="005C16AB">
              <w:rPr>
                <w:b/>
                <w:sz w:val="20"/>
                <w:szCs w:val="20"/>
              </w:rPr>
              <w:t>20000</w:t>
            </w:r>
            <w:r w:rsidRPr="005C16AB">
              <w:rPr>
                <w:b/>
                <w:sz w:val="20"/>
                <w:szCs w:val="20"/>
              </w:rPr>
              <w:t>.</w:t>
            </w:r>
            <w:r w:rsidR="00ED526C" w:rsidRPr="005C16AB">
              <w:rPr>
                <w:b/>
                <w:sz w:val="20"/>
                <w:szCs w:val="20"/>
              </w:rPr>
              <w:t>00</w:t>
            </w:r>
            <w:r w:rsidRPr="005C16AB">
              <w:rPr>
                <w:b/>
                <w:sz w:val="20"/>
                <w:szCs w:val="20"/>
              </w:rPr>
              <w:t>.</w:t>
            </w:r>
            <w:r w:rsidR="00ED526C" w:rsidRPr="005C16AB">
              <w:rPr>
                <w:b/>
                <w:sz w:val="20"/>
                <w:szCs w:val="20"/>
              </w:rPr>
              <w:t>0000</w:t>
            </w:r>
            <w:r w:rsidRPr="005C16AB">
              <w:rPr>
                <w:b/>
                <w:sz w:val="20"/>
                <w:szCs w:val="20"/>
              </w:rPr>
              <w:t>.</w:t>
            </w:r>
            <w:r w:rsidR="00ED526C" w:rsidRPr="005C16AB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5E58" w:rsidRPr="005C16AB" w:rsidRDefault="00BA6FC5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452</w:t>
            </w:r>
            <w:r w:rsidR="00FA249B" w:rsidRPr="005C16AB">
              <w:rPr>
                <w:b/>
                <w:sz w:val="20"/>
                <w:szCs w:val="20"/>
              </w:rPr>
              <w:t>5</w:t>
            </w:r>
            <w:r w:rsidRPr="005C16AB">
              <w:rPr>
                <w:b/>
                <w:sz w:val="20"/>
                <w:szCs w:val="20"/>
              </w:rPr>
              <w:t>,6</w:t>
            </w:r>
          </w:p>
        </w:tc>
      </w:tr>
      <w:tr w:rsidR="00ED526C" w:rsidRPr="005C16AB" w:rsidTr="00FA7229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26C" w:rsidRPr="005C16AB" w:rsidRDefault="00ED526C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Субсидии бюджетам муниципальных районов, городских округов и поселений области на обустройство и восстановление воинских захоронений, находящихся в муниципальной собственности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26C" w:rsidRPr="005C16AB" w:rsidRDefault="0009526B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202.2.</w:t>
            </w:r>
            <w:r w:rsidR="00ED526C" w:rsidRPr="005C16AB">
              <w:rPr>
                <w:sz w:val="20"/>
                <w:szCs w:val="20"/>
              </w:rPr>
              <w:t>02</w:t>
            </w:r>
            <w:r w:rsidRPr="005C16AB">
              <w:rPr>
                <w:sz w:val="20"/>
                <w:szCs w:val="20"/>
              </w:rPr>
              <w:t>.</w:t>
            </w:r>
            <w:r w:rsidR="00ED526C" w:rsidRPr="005C16AB">
              <w:rPr>
                <w:sz w:val="20"/>
                <w:szCs w:val="20"/>
              </w:rPr>
              <w:t>25299</w:t>
            </w:r>
            <w:r w:rsidRPr="005C16AB">
              <w:rPr>
                <w:sz w:val="20"/>
                <w:szCs w:val="20"/>
              </w:rPr>
              <w:t>.</w:t>
            </w:r>
            <w:r w:rsidR="00ED526C" w:rsidRPr="005C16AB">
              <w:rPr>
                <w:sz w:val="20"/>
                <w:szCs w:val="20"/>
              </w:rPr>
              <w:t>13</w:t>
            </w:r>
            <w:r w:rsidRPr="005C16AB">
              <w:rPr>
                <w:sz w:val="20"/>
                <w:szCs w:val="20"/>
              </w:rPr>
              <w:t>.</w:t>
            </w:r>
            <w:r w:rsidR="00ED526C" w:rsidRPr="005C16AB">
              <w:rPr>
                <w:sz w:val="20"/>
                <w:szCs w:val="20"/>
              </w:rPr>
              <w:t>0000</w:t>
            </w:r>
            <w:r w:rsidRPr="005C16AB">
              <w:rPr>
                <w:sz w:val="20"/>
                <w:szCs w:val="20"/>
              </w:rPr>
              <w:t>.</w:t>
            </w:r>
            <w:r w:rsidR="00ED526C" w:rsidRPr="005C16AB">
              <w:rPr>
                <w:sz w:val="20"/>
                <w:szCs w:val="20"/>
              </w:rPr>
              <w:t>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526C" w:rsidRPr="005C16AB" w:rsidRDefault="00A32F48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52,6</w:t>
            </w:r>
          </w:p>
        </w:tc>
      </w:tr>
      <w:tr w:rsidR="00ED526C" w:rsidRPr="005C16AB" w:rsidTr="00FA7229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26C" w:rsidRPr="005C16AB" w:rsidRDefault="00ED526C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26C" w:rsidRPr="005C16AB" w:rsidRDefault="0009526B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202.</w:t>
            </w:r>
            <w:r w:rsidR="00ED526C" w:rsidRPr="005C16AB">
              <w:rPr>
                <w:sz w:val="20"/>
                <w:szCs w:val="20"/>
              </w:rPr>
              <w:t>2</w:t>
            </w:r>
            <w:r w:rsidRPr="005C16AB">
              <w:rPr>
                <w:sz w:val="20"/>
                <w:szCs w:val="20"/>
              </w:rPr>
              <w:t>.0</w:t>
            </w:r>
            <w:r w:rsidR="00ED526C" w:rsidRPr="005C16AB">
              <w:rPr>
                <w:sz w:val="20"/>
                <w:szCs w:val="20"/>
              </w:rPr>
              <w:t>2</w:t>
            </w:r>
            <w:r w:rsidRPr="005C16AB">
              <w:rPr>
                <w:sz w:val="20"/>
                <w:szCs w:val="20"/>
              </w:rPr>
              <w:t>.</w:t>
            </w:r>
            <w:r w:rsidR="00ED526C" w:rsidRPr="005C16AB">
              <w:rPr>
                <w:sz w:val="20"/>
                <w:szCs w:val="20"/>
              </w:rPr>
              <w:t>25555</w:t>
            </w:r>
            <w:r w:rsidRPr="005C16AB">
              <w:rPr>
                <w:sz w:val="20"/>
                <w:szCs w:val="20"/>
              </w:rPr>
              <w:t>.</w:t>
            </w:r>
            <w:r w:rsidR="00ED526C" w:rsidRPr="005C16AB">
              <w:rPr>
                <w:sz w:val="20"/>
                <w:szCs w:val="20"/>
              </w:rPr>
              <w:t>13</w:t>
            </w:r>
            <w:r w:rsidR="002028B1" w:rsidRPr="005C16AB">
              <w:rPr>
                <w:sz w:val="20"/>
                <w:szCs w:val="20"/>
              </w:rPr>
              <w:t>.</w:t>
            </w:r>
            <w:r w:rsidR="00ED526C" w:rsidRPr="005C16AB">
              <w:rPr>
                <w:sz w:val="20"/>
                <w:szCs w:val="20"/>
              </w:rPr>
              <w:t>0000</w:t>
            </w:r>
            <w:r w:rsidR="002028B1" w:rsidRPr="005C16AB">
              <w:rPr>
                <w:sz w:val="20"/>
                <w:szCs w:val="20"/>
              </w:rPr>
              <w:t>.</w:t>
            </w:r>
            <w:r w:rsidR="00ED526C" w:rsidRPr="005C16AB">
              <w:rPr>
                <w:sz w:val="20"/>
                <w:szCs w:val="20"/>
              </w:rPr>
              <w:t>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526C" w:rsidRPr="005C16AB" w:rsidRDefault="00745AA9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4473,0</w:t>
            </w:r>
          </w:p>
        </w:tc>
      </w:tr>
      <w:tr w:rsidR="00AD7F04" w:rsidRPr="005C16AB" w:rsidTr="00FA7229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000.2.02.3</w:t>
            </w:r>
            <w:r w:rsidR="00A30F40" w:rsidRPr="005C16AB">
              <w:rPr>
                <w:b/>
                <w:sz w:val="20"/>
                <w:szCs w:val="20"/>
              </w:rPr>
              <w:t>0</w:t>
            </w:r>
            <w:r w:rsidRPr="005C16AB">
              <w:rPr>
                <w:b/>
                <w:sz w:val="20"/>
                <w:szCs w:val="20"/>
              </w:rPr>
              <w:t>000.00.0000.15</w:t>
            </w:r>
            <w:r w:rsidR="00BD65B3" w:rsidRPr="005C16A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BD65B3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207,3</w:t>
            </w:r>
            <w:r w:rsidR="00AD7F04"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4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000.2.02.35</w:t>
            </w:r>
            <w:r w:rsidR="00A30F40" w:rsidRPr="005C16AB">
              <w:rPr>
                <w:sz w:val="20"/>
                <w:szCs w:val="20"/>
              </w:rPr>
              <w:t>118</w:t>
            </w:r>
            <w:r w:rsidRPr="005C16AB">
              <w:rPr>
                <w:sz w:val="20"/>
                <w:szCs w:val="20"/>
              </w:rPr>
              <w:t>.00.0000.15</w:t>
            </w:r>
            <w:r w:rsidR="00BD65B3" w:rsidRPr="005C16AB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93078B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207,3</w:t>
            </w:r>
            <w:r w:rsidR="00AD7F04" w:rsidRPr="005C16AB">
              <w:rPr>
                <w:sz w:val="20"/>
                <w:szCs w:val="20"/>
              </w:rPr>
              <w:t xml:space="preserve">  </w:t>
            </w:r>
          </w:p>
        </w:tc>
      </w:tr>
      <w:tr w:rsidR="00AD7F04" w:rsidRPr="005C16AB" w:rsidTr="00FA7229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</w:t>
            </w:r>
            <w:r w:rsidR="00A30F40" w:rsidRPr="005C16AB">
              <w:rPr>
                <w:sz w:val="20"/>
                <w:szCs w:val="20"/>
              </w:rPr>
              <w:t>.2.02.</w:t>
            </w:r>
            <w:r w:rsidRPr="005C16AB">
              <w:rPr>
                <w:sz w:val="20"/>
                <w:szCs w:val="20"/>
              </w:rPr>
              <w:t>35</w:t>
            </w:r>
            <w:r w:rsidR="00A30F40" w:rsidRPr="005C16AB">
              <w:rPr>
                <w:sz w:val="20"/>
                <w:szCs w:val="20"/>
              </w:rPr>
              <w:t>118</w:t>
            </w:r>
            <w:r w:rsidRPr="005C16AB">
              <w:rPr>
                <w:sz w:val="20"/>
                <w:szCs w:val="20"/>
              </w:rPr>
              <w:t>.13.0000.15</w:t>
            </w:r>
            <w:r w:rsidR="00BD65B3" w:rsidRPr="005C16AB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93078B" w:rsidP="00FA7229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207,3</w:t>
            </w:r>
          </w:p>
        </w:tc>
      </w:tr>
      <w:tr w:rsidR="00AD7F04" w:rsidRPr="005C16AB" w:rsidTr="00FA7229">
        <w:trPr>
          <w:trHeight w:val="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04" w:rsidRPr="005C16AB" w:rsidRDefault="00AD7F04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 бюджета - всего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7F04" w:rsidRPr="005C16AB" w:rsidRDefault="00AD7F04" w:rsidP="00FA7229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7F04" w:rsidRPr="005C16AB" w:rsidRDefault="00BF13EF" w:rsidP="00FA7229">
            <w:pPr>
              <w:keepNext/>
              <w:jc w:val="right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22040,6</w:t>
            </w:r>
            <w:r w:rsidR="00AD7F04" w:rsidRPr="005C16A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E25B74" w:rsidRPr="005C16AB" w:rsidRDefault="00E25B74" w:rsidP="00FA7229">
      <w:pPr>
        <w:keepNext/>
        <w:rPr>
          <w:lang w:val="en-US"/>
        </w:rPr>
      </w:pPr>
    </w:p>
    <w:p w:rsidR="00543174" w:rsidRDefault="00543174" w:rsidP="00FA7229">
      <w:pPr>
        <w:keepNext/>
        <w:jc w:val="right"/>
        <w:rPr>
          <w:sz w:val="20"/>
          <w:szCs w:val="20"/>
        </w:rPr>
      </w:pPr>
    </w:p>
    <w:p w:rsidR="00AC7E32" w:rsidRDefault="00AC7E32" w:rsidP="00FA7229">
      <w:pPr>
        <w:keepNext/>
        <w:jc w:val="right"/>
        <w:rPr>
          <w:sz w:val="20"/>
          <w:szCs w:val="20"/>
        </w:rPr>
      </w:pPr>
    </w:p>
    <w:p w:rsidR="00AC7E32" w:rsidRPr="005C16AB" w:rsidRDefault="00AC7E32" w:rsidP="00FA7229">
      <w:pPr>
        <w:keepNext/>
        <w:jc w:val="right"/>
        <w:rPr>
          <w:sz w:val="20"/>
          <w:szCs w:val="20"/>
        </w:rPr>
      </w:pPr>
    </w:p>
    <w:p w:rsidR="00DF4588" w:rsidRPr="005C16AB" w:rsidRDefault="00DF45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lastRenderedPageBreak/>
        <w:t xml:space="preserve">Приложение № </w:t>
      </w:r>
      <w:r w:rsidR="00043AA6" w:rsidRPr="005C16AB">
        <w:rPr>
          <w:sz w:val="20"/>
          <w:szCs w:val="20"/>
        </w:rPr>
        <w:t>3</w:t>
      </w:r>
    </w:p>
    <w:p w:rsidR="00DF4588" w:rsidRPr="005C16AB" w:rsidRDefault="00DF45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DF4588" w:rsidRPr="005C16AB" w:rsidRDefault="00DF45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</w:t>
      </w:r>
    </w:p>
    <w:p w:rsidR="00AC7E32" w:rsidRPr="005C16AB" w:rsidRDefault="00AC7E32" w:rsidP="00AC7E32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от </w:t>
      </w:r>
      <w:r>
        <w:rPr>
          <w:sz w:val="20"/>
          <w:szCs w:val="20"/>
        </w:rPr>
        <w:t>26.03.2020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41</w:t>
      </w:r>
      <w:r w:rsidRPr="005C16AB">
        <w:rPr>
          <w:sz w:val="20"/>
          <w:szCs w:val="20"/>
        </w:rPr>
        <w:t xml:space="preserve"> </w:t>
      </w:r>
    </w:p>
    <w:p w:rsidR="00DF4588" w:rsidRPr="005C16AB" w:rsidRDefault="00DF4588" w:rsidP="00FA7229">
      <w:pPr>
        <w:keepNext/>
        <w:rPr>
          <w:sz w:val="20"/>
          <w:szCs w:val="20"/>
        </w:rPr>
      </w:pPr>
    </w:p>
    <w:p w:rsidR="00543174" w:rsidRPr="005C16AB" w:rsidRDefault="00E74AAC" w:rsidP="00FA7229">
      <w:pPr>
        <w:keepNext/>
        <w:jc w:val="center"/>
        <w:rPr>
          <w:b/>
        </w:rPr>
      </w:pPr>
      <w:r w:rsidRPr="005C16AB">
        <w:rPr>
          <w:b/>
        </w:rPr>
        <w:t>Расходы бюджета Романовского муниципального образования за 201</w:t>
      </w:r>
      <w:r w:rsidR="00BA1CD3" w:rsidRPr="005C16AB">
        <w:rPr>
          <w:b/>
        </w:rPr>
        <w:t>9</w:t>
      </w:r>
      <w:r w:rsidRPr="005C16AB">
        <w:rPr>
          <w:b/>
        </w:rPr>
        <w:t xml:space="preserve"> год по ведомственной структуре расходов бюджета</w:t>
      </w:r>
    </w:p>
    <w:p w:rsidR="00543174" w:rsidRPr="005C16AB" w:rsidRDefault="00543174" w:rsidP="00FA7229">
      <w:pPr>
        <w:keepNext/>
        <w:jc w:val="center"/>
      </w:pPr>
    </w:p>
    <w:p w:rsidR="00543174" w:rsidRPr="005C16AB" w:rsidRDefault="00543174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(тыс.рублей)</w:t>
      </w:r>
    </w:p>
    <w:tbl>
      <w:tblPr>
        <w:tblW w:w="10206" w:type="dxa"/>
        <w:tblInd w:w="108" w:type="dxa"/>
        <w:tblLayout w:type="fixed"/>
        <w:tblLook w:val="0000"/>
      </w:tblPr>
      <w:tblGrid>
        <w:gridCol w:w="5387"/>
        <w:gridCol w:w="567"/>
        <w:gridCol w:w="708"/>
        <w:gridCol w:w="709"/>
        <w:gridCol w:w="1276"/>
        <w:gridCol w:w="607"/>
        <w:gridCol w:w="952"/>
      </w:tblGrid>
      <w:tr w:rsidR="00BA1CD3" w:rsidRPr="005C16AB" w:rsidTr="00FA7229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Под раз-</w:t>
            </w:r>
          </w:p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Вид рас хода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Сумма</w:t>
            </w:r>
          </w:p>
        </w:tc>
      </w:tr>
      <w:tr w:rsidR="00BA1CD3" w:rsidRPr="005C16AB" w:rsidTr="00FA7229">
        <w:trPr>
          <w:trHeight w:val="92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BA1CD3" w:rsidRPr="005C16AB" w:rsidTr="00FA7229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5C16AB">
              <w:rPr>
                <w:b/>
                <w:bCs/>
                <w:sz w:val="20"/>
                <w:szCs w:val="20"/>
              </w:rPr>
              <w:t>18741,5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105,0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105,0</w:t>
            </w:r>
          </w:p>
        </w:tc>
      </w:tr>
      <w:tr w:rsidR="00BA1CD3" w:rsidRPr="005C16AB" w:rsidTr="00FA7229">
        <w:trPr>
          <w:trHeight w:val="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98,1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20,0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20,0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20,0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tabs>
                <w:tab w:val="left" w:pos="2832"/>
              </w:tabs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МП « О подготовке к проведению празднования Дня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19,9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19,9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19,9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МП «Подготовка и проведение празднования 74-ой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38,2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38,2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38,2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tabs>
                <w:tab w:val="left" w:pos="2832"/>
              </w:tabs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Муниципальная программа "</w:t>
            </w:r>
            <w:r w:rsidRPr="005C16AB">
              <w:rPr>
                <w:b/>
                <w:sz w:val="20"/>
                <w:szCs w:val="20"/>
              </w:rPr>
              <w:t xml:space="preserve"> </w:t>
            </w:r>
            <w:r w:rsidRPr="005C16AB">
              <w:rPr>
                <w:sz w:val="20"/>
                <w:szCs w:val="20"/>
              </w:rPr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5C16AB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20,0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20,0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20,0</w:t>
            </w:r>
          </w:p>
        </w:tc>
      </w:tr>
      <w:tr w:rsidR="00BA1CD3" w:rsidRPr="005C16AB" w:rsidTr="00FA7229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2800000000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6,9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2810000000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6,9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6,9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6,9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6,9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207,3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207,3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207,3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207,3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207,3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C16AB">
              <w:rPr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lastRenderedPageBreak/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175,8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175,8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31,5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31,5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616,3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516,4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516,4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516,4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516,4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115Д100000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451,7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451,7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451,7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451,7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53,9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53,9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53,9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53,9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115Д300000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10,8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10,8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10,8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C16AB">
              <w:rPr>
                <w:bCs/>
                <w:sz w:val="20"/>
                <w:szCs w:val="20"/>
              </w:rPr>
              <w:t>10,8</w:t>
            </w:r>
          </w:p>
        </w:tc>
      </w:tr>
      <w:tr w:rsidR="00BA1CD3" w:rsidRPr="005C16AB" w:rsidTr="00FA7229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4400000000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1F1D72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99,9</w:t>
            </w:r>
          </w:p>
        </w:tc>
      </w:tr>
      <w:tr w:rsidR="00BA1CD3" w:rsidRPr="005C16AB" w:rsidTr="00FA7229">
        <w:trPr>
          <w:trHeight w:val="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4400003000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1F1D72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99,9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/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4400003000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1F1D72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99,9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/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4400003000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1F1D72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99,9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1F1D72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9812,9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30,0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30,0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30,0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30,0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30,0</w:t>
            </w:r>
          </w:p>
        </w:tc>
      </w:tr>
      <w:tr w:rsidR="00BA1CD3" w:rsidRPr="005C16AB" w:rsidTr="00FA7229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30,0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839,4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839,4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839,4</w:t>
            </w:r>
          </w:p>
        </w:tc>
      </w:tr>
      <w:tr w:rsidR="00BA1CD3" w:rsidRPr="005C16AB" w:rsidTr="00FA7229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839,4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839,4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839,4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1F1D72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8943,5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53,6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  <w:highlight w:val="yellow"/>
              </w:rPr>
            </w:pPr>
            <w:r w:rsidRPr="005C16AB">
              <w:rPr>
                <w:sz w:val="20"/>
                <w:szCs w:val="20"/>
              </w:rPr>
              <w:t>Муниципальная программа « 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  <w:highlight w:val="yellow"/>
              </w:rPr>
            </w:pPr>
            <w:r w:rsidRPr="005C16AB">
              <w:rPr>
                <w:sz w:val="20"/>
                <w:szCs w:val="20"/>
              </w:rPr>
              <w:t>1120800000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53,6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  <w:lang w:eastAsia="en-US"/>
              </w:rPr>
              <w:t>Субсидия на софинансирование расходных обязательств, связанных с реализацией федеральной целевой программы "Увековечение памяти погибших при защите Отечества на 2019 - 2024 годы" за счет средств резервного фонда Правительства Российской Федерации (обустройство и восстановление воинских захоронений, находящихся в муниципальной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5C16AB">
              <w:rPr>
                <w:sz w:val="20"/>
                <w:szCs w:val="20"/>
              </w:rPr>
              <w:t>11208</w:t>
            </w:r>
            <w:r w:rsidRPr="005C16AB">
              <w:rPr>
                <w:sz w:val="20"/>
                <w:szCs w:val="20"/>
                <w:lang w:val="en-US"/>
              </w:rPr>
              <w:t>L299F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</w:t>
            </w:r>
            <w:r w:rsidR="00237AA1" w:rsidRPr="005C16AB">
              <w:rPr>
                <w:sz w:val="20"/>
                <w:szCs w:val="20"/>
              </w:rPr>
              <w:t>2</w:t>
            </w:r>
            <w:r w:rsidRPr="005C16AB">
              <w:rPr>
                <w:sz w:val="20"/>
                <w:szCs w:val="20"/>
              </w:rPr>
              <w:t>,6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5C16AB">
              <w:rPr>
                <w:sz w:val="20"/>
                <w:szCs w:val="20"/>
              </w:rPr>
              <w:t>11208</w:t>
            </w:r>
            <w:r w:rsidRPr="005C16AB">
              <w:rPr>
                <w:sz w:val="20"/>
                <w:szCs w:val="20"/>
                <w:lang w:val="en-US"/>
              </w:rPr>
              <w:t>L299F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</w:t>
            </w:r>
            <w:r w:rsidR="00237AA1" w:rsidRPr="005C16AB">
              <w:rPr>
                <w:sz w:val="20"/>
                <w:szCs w:val="20"/>
              </w:rPr>
              <w:t>2</w:t>
            </w:r>
            <w:r w:rsidRPr="005C16AB">
              <w:rPr>
                <w:sz w:val="20"/>
                <w:szCs w:val="20"/>
              </w:rPr>
              <w:t>,6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5C16AB">
              <w:rPr>
                <w:sz w:val="20"/>
                <w:szCs w:val="20"/>
              </w:rPr>
              <w:t>11208</w:t>
            </w:r>
            <w:r w:rsidRPr="005C16AB">
              <w:rPr>
                <w:sz w:val="20"/>
                <w:szCs w:val="20"/>
                <w:lang w:val="en-US"/>
              </w:rPr>
              <w:t>L299F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</w:t>
            </w:r>
            <w:r w:rsidR="00237AA1" w:rsidRPr="005C16AB">
              <w:rPr>
                <w:sz w:val="20"/>
                <w:szCs w:val="20"/>
              </w:rPr>
              <w:t>2</w:t>
            </w:r>
            <w:r w:rsidRPr="005C16AB">
              <w:rPr>
                <w:sz w:val="20"/>
                <w:szCs w:val="20"/>
              </w:rPr>
              <w:t>,6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Муниципальная программа "Формирование современной городской среды Романовского муниципального образования на 2018-2022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237AA1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4628,2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Основное мероприятие"Благоустройство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4518,</w:t>
            </w:r>
            <w:r w:rsidR="00237AA1" w:rsidRPr="005C16AB">
              <w:rPr>
                <w:sz w:val="20"/>
                <w:szCs w:val="20"/>
              </w:rPr>
              <w:t>2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121F255550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4518,</w:t>
            </w:r>
            <w:r w:rsidR="00237AA1" w:rsidRPr="005C16AB">
              <w:rPr>
                <w:sz w:val="20"/>
                <w:szCs w:val="20"/>
              </w:rPr>
              <w:t>2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121F255550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4518,</w:t>
            </w:r>
            <w:r w:rsidR="00237AA1" w:rsidRPr="005C16AB">
              <w:rPr>
                <w:sz w:val="20"/>
                <w:szCs w:val="20"/>
              </w:rPr>
              <w:t>2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121F255550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4518,</w:t>
            </w:r>
            <w:r w:rsidR="00237AA1" w:rsidRPr="005C16AB">
              <w:rPr>
                <w:sz w:val="20"/>
                <w:szCs w:val="20"/>
              </w:rPr>
              <w:t>2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Основное мероприятие  «Разработка проектно-сметной  документации, ремонт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237AA1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110,0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237AA1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110,0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237AA1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110,0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237AA1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110,0</w:t>
            </w:r>
          </w:p>
        </w:tc>
      </w:tr>
      <w:tr w:rsidR="00BA1CD3" w:rsidRPr="005C16AB" w:rsidTr="00FA7229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4261,7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3149,8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2510006100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3149,8</w:t>
            </w:r>
          </w:p>
        </w:tc>
      </w:tr>
      <w:tr w:rsidR="00BA1CD3" w:rsidRPr="005C16AB" w:rsidTr="00FA7229">
        <w:trPr>
          <w:trHeight w:val="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2510006100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3149,8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2510006100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3149,8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1111,9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2520006100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1111,9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2520006100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1111,8</w:t>
            </w:r>
          </w:p>
        </w:tc>
      </w:tr>
      <w:tr w:rsidR="00BA1CD3" w:rsidRPr="005C16AB" w:rsidTr="00FA7229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2520006100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1111,8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2520006100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0,1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2520006100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0,1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8000,0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8000,0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2600000000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8000,0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2610000000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8000,0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  <w:lang w:val="en-US"/>
              </w:rPr>
              <w:t>1</w:t>
            </w:r>
            <w:r w:rsidRPr="005C16A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  <w:lang w:val="en-US"/>
              </w:rPr>
              <w:t>0</w:t>
            </w:r>
            <w:r w:rsidRPr="005C16A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8000,0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8000,0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5C16AB">
              <w:rPr>
                <w:bCs/>
                <w:sz w:val="20"/>
                <w:szCs w:val="20"/>
              </w:rPr>
              <w:t>540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8000,0</w:t>
            </w:r>
          </w:p>
        </w:tc>
      </w:tr>
      <w:tr w:rsidR="00BA1CD3" w:rsidRPr="005C16AB" w:rsidTr="00FA7229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CD3" w:rsidRPr="005C16AB" w:rsidRDefault="00BA1CD3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BA1CD3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CD3" w:rsidRPr="005C16AB" w:rsidRDefault="00570798" w:rsidP="00FA7229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5C16AB">
              <w:rPr>
                <w:b/>
                <w:bCs/>
                <w:sz w:val="20"/>
                <w:szCs w:val="20"/>
              </w:rPr>
              <w:t>18741,5</w:t>
            </w:r>
          </w:p>
        </w:tc>
      </w:tr>
    </w:tbl>
    <w:p w:rsidR="00543174" w:rsidRPr="005C16AB" w:rsidRDefault="00543174" w:rsidP="00FA7229">
      <w:pPr>
        <w:keepNext/>
        <w:ind w:left="708"/>
        <w:jc w:val="right"/>
        <w:rPr>
          <w:sz w:val="20"/>
          <w:szCs w:val="20"/>
        </w:rPr>
      </w:pPr>
    </w:p>
    <w:p w:rsidR="005B0F9E" w:rsidRPr="005C16AB" w:rsidRDefault="00CF6578" w:rsidP="00FA7229">
      <w:pPr>
        <w:keepNext/>
        <w:ind w:left="708"/>
        <w:jc w:val="right"/>
        <w:rPr>
          <w:sz w:val="20"/>
          <w:szCs w:val="20"/>
        </w:rPr>
      </w:pPr>
      <w:r w:rsidRPr="005C16AB">
        <w:rPr>
          <w:sz w:val="20"/>
          <w:szCs w:val="20"/>
        </w:rPr>
        <w:lastRenderedPageBreak/>
        <w:t xml:space="preserve">                                                                     </w:t>
      </w:r>
      <w:r w:rsidR="002C41AB" w:rsidRPr="005C16AB">
        <w:rPr>
          <w:sz w:val="20"/>
          <w:szCs w:val="20"/>
        </w:rPr>
        <w:t xml:space="preserve">           </w:t>
      </w:r>
    </w:p>
    <w:p w:rsidR="00CF6578" w:rsidRPr="005C16AB" w:rsidRDefault="00CF6578" w:rsidP="00FA7229">
      <w:pPr>
        <w:keepNext/>
        <w:ind w:left="708"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                Приложение № </w:t>
      </w:r>
      <w:r w:rsidR="009A63CA" w:rsidRPr="005C16AB">
        <w:rPr>
          <w:sz w:val="20"/>
          <w:szCs w:val="20"/>
        </w:rPr>
        <w:t>4</w:t>
      </w:r>
    </w:p>
    <w:p w:rsidR="00CF6578" w:rsidRPr="005C16AB" w:rsidRDefault="00CF6578" w:rsidP="00FA7229">
      <w:pPr>
        <w:keepNext/>
        <w:ind w:left="708"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CF6578" w:rsidRPr="005C16AB" w:rsidRDefault="00CF657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</w:t>
      </w:r>
    </w:p>
    <w:p w:rsidR="00AC7E32" w:rsidRPr="005C16AB" w:rsidRDefault="00AC7E32" w:rsidP="00AC7E32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от </w:t>
      </w:r>
      <w:r>
        <w:rPr>
          <w:sz w:val="20"/>
          <w:szCs w:val="20"/>
        </w:rPr>
        <w:t>26.03.2020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41</w:t>
      </w:r>
      <w:r w:rsidRPr="005C16AB">
        <w:rPr>
          <w:sz w:val="20"/>
          <w:szCs w:val="20"/>
        </w:rPr>
        <w:t xml:space="preserve"> </w:t>
      </w:r>
    </w:p>
    <w:p w:rsidR="00CF6578" w:rsidRPr="005C16AB" w:rsidRDefault="00CF6578" w:rsidP="00FA7229">
      <w:pPr>
        <w:keepNext/>
        <w:tabs>
          <w:tab w:val="left" w:pos="2595"/>
        </w:tabs>
        <w:rPr>
          <w:sz w:val="20"/>
          <w:szCs w:val="20"/>
        </w:rPr>
      </w:pPr>
      <w:r w:rsidRPr="005C16AB">
        <w:rPr>
          <w:sz w:val="20"/>
          <w:szCs w:val="20"/>
        </w:rPr>
        <w:t xml:space="preserve">      </w:t>
      </w:r>
    </w:p>
    <w:p w:rsidR="00CF6578" w:rsidRPr="005C16AB" w:rsidRDefault="00CF6578" w:rsidP="00FA7229">
      <w:pPr>
        <w:keepNext/>
        <w:tabs>
          <w:tab w:val="left" w:pos="2595"/>
        </w:tabs>
        <w:rPr>
          <w:b/>
        </w:rPr>
      </w:pPr>
      <w:r w:rsidRPr="005C16AB">
        <w:t xml:space="preserve">                              </w:t>
      </w:r>
      <w:r w:rsidRPr="005C16AB">
        <w:rPr>
          <w:b/>
        </w:rPr>
        <w:t xml:space="preserve">Расходы бюджета Романовского муниципального образования за                                            </w:t>
      </w:r>
    </w:p>
    <w:p w:rsidR="00CF6578" w:rsidRPr="005C16AB" w:rsidRDefault="00B44E3F" w:rsidP="00FA7229">
      <w:pPr>
        <w:keepNext/>
        <w:tabs>
          <w:tab w:val="left" w:pos="2595"/>
        </w:tabs>
        <w:rPr>
          <w:b/>
        </w:rPr>
      </w:pPr>
      <w:r w:rsidRPr="005C16AB">
        <w:rPr>
          <w:b/>
        </w:rPr>
        <w:t xml:space="preserve">                        201</w:t>
      </w:r>
      <w:r w:rsidR="00E806BA" w:rsidRPr="005C16AB">
        <w:rPr>
          <w:b/>
        </w:rPr>
        <w:t>9</w:t>
      </w:r>
      <w:r w:rsidR="00CF6578" w:rsidRPr="005C16AB">
        <w:rPr>
          <w:b/>
        </w:rPr>
        <w:t xml:space="preserve"> год по разделам и подразделам классификации расходов бюджета</w:t>
      </w:r>
    </w:p>
    <w:p w:rsidR="0013441E" w:rsidRPr="005C16AB" w:rsidRDefault="0013441E" w:rsidP="00FA7229">
      <w:pPr>
        <w:keepNext/>
        <w:tabs>
          <w:tab w:val="left" w:pos="2595"/>
        </w:tabs>
        <w:rPr>
          <w:b/>
        </w:rPr>
      </w:pPr>
    </w:p>
    <w:tbl>
      <w:tblPr>
        <w:tblW w:w="10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2"/>
        <w:gridCol w:w="1134"/>
        <w:gridCol w:w="866"/>
      </w:tblGrid>
      <w:tr w:rsidR="00CF6578" w:rsidRPr="005C16AB" w:rsidTr="00FA7229">
        <w:trPr>
          <w:trHeight w:val="260"/>
        </w:trPr>
        <w:tc>
          <w:tcPr>
            <w:tcW w:w="8222" w:type="dxa"/>
          </w:tcPr>
          <w:p w:rsidR="00CF6578" w:rsidRPr="005C16AB" w:rsidRDefault="00CF6578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</w:p>
          <w:p w:rsidR="00CF6578" w:rsidRPr="005C16AB" w:rsidRDefault="00CF6578" w:rsidP="00FA7229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  </w:t>
            </w:r>
            <w:r w:rsidRPr="005C16AB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CF6578" w:rsidRPr="005C16AB" w:rsidRDefault="00CF6578" w:rsidP="00FA7229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Раздел,</w:t>
            </w:r>
          </w:p>
          <w:p w:rsidR="00CF6578" w:rsidRPr="005C16AB" w:rsidRDefault="00CF6578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866" w:type="dxa"/>
          </w:tcPr>
          <w:p w:rsidR="00CF6578" w:rsidRPr="005C16AB" w:rsidRDefault="00CF6578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      </w:t>
            </w:r>
          </w:p>
          <w:p w:rsidR="00CF6578" w:rsidRPr="005C16AB" w:rsidRDefault="00CF6578" w:rsidP="00FA7229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Сумма</w:t>
            </w:r>
          </w:p>
        </w:tc>
      </w:tr>
      <w:tr w:rsidR="00AD747C" w:rsidRPr="005C16AB" w:rsidTr="00FA7229">
        <w:tc>
          <w:tcPr>
            <w:tcW w:w="8222" w:type="dxa"/>
          </w:tcPr>
          <w:p w:rsidR="00AD747C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747C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</w:tcPr>
          <w:p w:rsidR="00AD747C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3</w:t>
            </w:r>
          </w:p>
        </w:tc>
      </w:tr>
      <w:tr w:rsidR="00C4137F" w:rsidRPr="005C16AB" w:rsidTr="00FA7229">
        <w:tc>
          <w:tcPr>
            <w:tcW w:w="8222" w:type="dxa"/>
          </w:tcPr>
          <w:p w:rsidR="00C4137F" w:rsidRPr="005C16AB" w:rsidRDefault="00C4137F" w:rsidP="00FA7229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C4137F" w:rsidRPr="005C16AB" w:rsidRDefault="00C4137F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866" w:type="dxa"/>
          </w:tcPr>
          <w:p w:rsidR="00C4137F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105,0</w:t>
            </w:r>
          </w:p>
        </w:tc>
      </w:tr>
      <w:tr w:rsidR="00C4137F" w:rsidRPr="005C16AB" w:rsidTr="00FA7229">
        <w:tc>
          <w:tcPr>
            <w:tcW w:w="8222" w:type="dxa"/>
          </w:tcPr>
          <w:p w:rsidR="00C4137F" w:rsidRPr="005C16AB" w:rsidRDefault="00C4137F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C4137F" w:rsidRPr="005C16AB" w:rsidRDefault="00C4137F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0113</w:t>
            </w:r>
          </w:p>
        </w:tc>
        <w:tc>
          <w:tcPr>
            <w:tcW w:w="866" w:type="dxa"/>
          </w:tcPr>
          <w:p w:rsidR="00C4137F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105,0</w:t>
            </w:r>
          </w:p>
        </w:tc>
      </w:tr>
      <w:tr w:rsidR="00CF6578" w:rsidRPr="005C16AB" w:rsidTr="00FA7229">
        <w:tc>
          <w:tcPr>
            <w:tcW w:w="8222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866" w:type="dxa"/>
          </w:tcPr>
          <w:p w:rsidR="00CF6578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207,3</w:t>
            </w:r>
          </w:p>
        </w:tc>
      </w:tr>
      <w:tr w:rsidR="00CF6578" w:rsidRPr="005C16AB" w:rsidTr="00FA7229">
        <w:tc>
          <w:tcPr>
            <w:tcW w:w="8222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AD747C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0203</w:t>
            </w:r>
          </w:p>
        </w:tc>
        <w:tc>
          <w:tcPr>
            <w:tcW w:w="866" w:type="dxa"/>
            <w:vAlign w:val="bottom"/>
          </w:tcPr>
          <w:p w:rsidR="00525619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207,3</w:t>
            </w:r>
          </w:p>
        </w:tc>
      </w:tr>
      <w:tr w:rsidR="00CF6578" w:rsidRPr="005C16AB" w:rsidTr="00FA7229">
        <w:tc>
          <w:tcPr>
            <w:tcW w:w="8222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866" w:type="dxa"/>
          </w:tcPr>
          <w:p w:rsidR="00CF6578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616,3</w:t>
            </w:r>
          </w:p>
        </w:tc>
      </w:tr>
      <w:tr w:rsidR="00CF6578" w:rsidRPr="005C16AB" w:rsidTr="00FA7229">
        <w:trPr>
          <w:trHeight w:val="156"/>
        </w:trPr>
        <w:tc>
          <w:tcPr>
            <w:tcW w:w="8222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AD747C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0409</w:t>
            </w:r>
          </w:p>
        </w:tc>
        <w:tc>
          <w:tcPr>
            <w:tcW w:w="866" w:type="dxa"/>
          </w:tcPr>
          <w:p w:rsidR="00C4137F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516,4</w:t>
            </w:r>
          </w:p>
        </w:tc>
      </w:tr>
      <w:tr w:rsidR="00420269" w:rsidRPr="005C16AB" w:rsidTr="00FA7229">
        <w:trPr>
          <w:trHeight w:val="267"/>
        </w:trPr>
        <w:tc>
          <w:tcPr>
            <w:tcW w:w="8222" w:type="dxa"/>
          </w:tcPr>
          <w:p w:rsidR="00420269" w:rsidRPr="005C16AB" w:rsidRDefault="00420269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</w:tcPr>
          <w:p w:rsidR="00420269" w:rsidRPr="005C16AB" w:rsidRDefault="00420269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0412</w:t>
            </w:r>
          </w:p>
        </w:tc>
        <w:tc>
          <w:tcPr>
            <w:tcW w:w="866" w:type="dxa"/>
          </w:tcPr>
          <w:p w:rsidR="00420269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99,9</w:t>
            </w:r>
          </w:p>
        </w:tc>
      </w:tr>
      <w:tr w:rsidR="00CF6578" w:rsidRPr="005C16AB" w:rsidTr="00FA7229">
        <w:tc>
          <w:tcPr>
            <w:tcW w:w="8222" w:type="dxa"/>
          </w:tcPr>
          <w:p w:rsidR="00CF6578" w:rsidRPr="005C16AB" w:rsidRDefault="00525619" w:rsidP="00FA7229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Жилищно-</w:t>
            </w:r>
            <w:r w:rsidR="00025D5B" w:rsidRPr="005C16AB">
              <w:rPr>
                <w:b/>
                <w:sz w:val="20"/>
                <w:szCs w:val="20"/>
              </w:rPr>
              <w:t>к</w:t>
            </w:r>
            <w:r w:rsidR="00AD747C" w:rsidRPr="005C16AB">
              <w:rPr>
                <w:b/>
                <w:sz w:val="20"/>
                <w:szCs w:val="20"/>
              </w:rPr>
              <w:t>оммунальное хозяйство</w:t>
            </w:r>
          </w:p>
        </w:tc>
        <w:tc>
          <w:tcPr>
            <w:tcW w:w="1134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866" w:type="dxa"/>
          </w:tcPr>
          <w:p w:rsidR="00CF6578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9812,9</w:t>
            </w:r>
          </w:p>
        </w:tc>
      </w:tr>
      <w:tr w:rsidR="00E806BA" w:rsidRPr="005C16AB" w:rsidTr="00FA7229">
        <w:tc>
          <w:tcPr>
            <w:tcW w:w="8222" w:type="dxa"/>
          </w:tcPr>
          <w:p w:rsidR="00E806BA" w:rsidRPr="005C16AB" w:rsidRDefault="00E806BA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</w:tcPr>
          <w:p w:rsidR="00E806BA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0501</w:t>
            </w:r>
          </w:p>
        </w:tc>
        <w:tc>
          <w:tcPr>
            <w:tcW w:w="866" w:type="dxa"/>
          </w:tcPr>
          <w:p w:rsidR="00E806BA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30,0</w:t>
            </w:r>
          </w:p>
        </w:tc>
      </w:tr>
      <w:tr w:rsidR="00C4137F" w:rsidRPr="005C16AB" w:rsidTr="00FA7229">
        <w:tc>
          <w:tcPr>
            <w:tcW w:w="8222" w:type="dxa"/>
          </w:tcPr>
          <w:p w:rsidR="00C4137F" w:rsidRPr="005C16AB" w:rsidRDefault="00C4137F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</w:tcPr>
          <w:p w:rsidR="00C4137F" w:rsidRPr="005C16AB" w:rsidRDefault="00C4137F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0502</w:t>
            </w:r>
          </w:p>
        </w:tc>
        <w:tc>
          <w:tcPr>
            <w:tcW w:w="866" w:type="dxa"/>
          </w:tcPr>
          <w:p w:rsidR="00C4137F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839,4</w:t>
            </w:r>
          </w:p>
        </w:tc>
      </w:tr>
      <w:tr w:rsidR="00CF6578" w:rsidRPr="005C16AB" w:rsidTr="00FA7229">
        <w:tc>
          <w:tcPr>
            <w:tcW w:w="8222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</w:tcPr>
          <w:p w:rsidR="00CF6578" w:rsidRPr="005C16AB" w:rsidRDefault="00AD747C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0503</w:t>
            </w:r>
          </w:p>
        </w:tc>
        <w:tc>
          <w:tcPr>
            <w:tcW w:w="866" w:type="dxa"/>
          </w:tcPr>
          <w:p w:rsidR="00CF6578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8943,5</w:t>
            </w:r>
          </w:p>
        </w:tc>
      </w:tr>
      <w:tr w:rsidR="00B44E3F" w:rsidRPr="005C16AB" w:rsidTr="00FA7229">
        <w:trPr>
          <w:trHeight w:val="211"/>
        </w:trPr>
        <w:tc>
          <w:tcPr>
            <w:tcW w:w="8222" w:type="dxa"/>
          </w:tcPr>
          <w:p w:rsidR="00B44E3F" w:rsidRPr="005C16AB" w:rsidRDefault="00B44E3F" w:rsidP="00FA7229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</w:tcPr>
          <w:p w:rsidR="00B44E3F" w:rsidRPr="005C16AB" w:rsidRDefault="00B44E3F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1400</w:t>
            </w:r>
          </w:p>
        </w:tc>
        <w:tc>
          <w:tcPr>
            <w:tcW w:w="866" w:type="dxa"/>
          </w:tcPr>
          <w:p w:rsidR="00B44E3F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8</w:t>
            </w:r>
            <w:r w:rsidR="00C1050A" w:rsidRPr="005C16AB">
              <w:rPr>
                <w:b/>
                <w:sz w:val="20"/>
                <w:szCs w:val="20"/>
              </w:rPr>
              <w:t>000</w:t>
            </w:r>
            <w:r w:rsidR="00420269" w:rsidRPr="005C16AB">
              <w:rPr>
                <w:b/>
                <w:sz w:val="20"/>
                <w:szCs w:val="20"/>
              </w:rPr>
              <w:t>,</w:t>
            </w:r>
            <w:r w:rsidR="00C1050A" w:rsidRPr="005C16AB">
              <w:rPr>
                <w:b/>
                <w:sz w:val="20"/>
                <w:szCs w:val="20"/>
              </w:rPr>
              <w:t>0</w:t>
            </w:r>
          </w:p>
        </w:tc>
      </w:tr>
      <w:tr w:rsidR="00B44E3F" w:rsidRPr="005C16AB" w:rsidTr="00FA7229">
        <w:trPr>
          <w:trHeight w:val="162"/>
        </w:trPr>
        <w:tc>
          <w:tcPr>
            <w:tcW w:w="8222" w:type="dxa"/>
          </w:tcPr>
          <w:p w:rsidR="00B44E3F" w:rsidRPr="005C16AB" w:rsidRDefault="00B44E3F" w:rsidP="00FA7229">
            <w:pPr>
              <w:keepNext/>
              <w:tabs>
                <w:tab w:val="left" w:pos="2595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</w:tcPr>
          <w:p w:rsidR="00B44E3F" w:rsidRPr="005C16AB" w:rsidRDefault="00B44E3F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1403</w:t>
            </w:r>
          </w:p>
        </w:tc>
        <w:tc>
          <w:tcPr>
            <w:tcW w:w="866" w:type="dxa"/>
          </w:tcPr>
          <w:p w:rsidR="00B44E3F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8</w:t>
            </w:r>
            <w:r w:rsidR="00C1050A" w:rsidRPr="005C16AB">
              <w:rPr>
                <w:sz w:val="20"/>
                <w:szCs w:val="20"/>
              </w:rPr>
              <w:t>000,0</w:t>
            </w:r>
          </w:p>
        </w:tc>
      </w:tr>
      <w:tr w:rsidR="00CF6578" w:rsidRPr="005C16AB" w:rsidTr="00FA7229">
        <w:tc>
          <w:tcPr>
            <w:tcW w:w="8222" w:type="dxa"/>
          </w:tcPr>
          <w:p w:rsidR="00CF6578" w:rsidRPr="005C16AB" w:rsidRDefault="00B44E3F" w:rsidP="00FA7229">
            <w:pPr>
              <w:keepNext/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134" w:type="dxa"/>
          </w:tcPr>
          <w:p w:rsidR="00CF6578" w:rsidRPr="005C16AB" w:rsidRDefault="00CF6578" w:rsidP="00FA7229">
            <w:pPr>
              <w:keepNext/>
              <w:tabs>
                <w:tab w:val="left" w:pos="25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CF6578" w:rsidRPr="005C16AB" w:rsidRDefault="00E806BA" w:rsidP="00FA7229">
            <w:pPr>
              <w:keepNext/>
              <w:tabs>
                <w:tab w:val="left" w:pos="2595"/>
              </w:tabs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18741,5</w:t>
            </w:r>
          </w:p>
        </w:tc>
      </w:tr>
    </w:tbl>
    <w:p w:rsidR="00CA3488" w:rsidRPr="005C16AB" w:rsidRDefault="00CA3488" w:rsidP="00FA7229">
      <w:pPr>
        <w:keepNext/>
        <w:tabs>
          <w:tab w:val="left" w:pos="2595"/>
        </w:tabs>
        <w:rPr>
          <w:lang w:val="en-US"/>
        </w:rPr>
      </w:pPr>
    </w:p>
    <w:p w:rsidR="00CA3488" w:rsidRPr="005C16AB" w:rsidRDefault="00CA34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№ </w:t>
      </w:r>
      <w:r w:rsidR="009A63CA" w:rsidRPr="005C16AB">
        <w:rPr>
          <w:sz w:val="20"/>
          <w:szCs w:val="20"/>
        </w:rPr>
        <w:t>5</w:t>
      </w:r>
    </w:p>
    <w:p w:rsidR="00CA3488" w:rsidRPr="005C16AB" w:rsidRDefault="00CA34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CA3488" w:rsidRPr="005C16AB" w:rsidRDefault="00CA34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</w:t>
      </w:r>
    </w:p>
    <w:p w:rsidR="00AC7E32" w:rsidRPr="005C16AB" w:rsidRDefault="00AC7E32" w:rsidP="00AC7E32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от </w:t>
      </w:r>
      <w:r>
        <w:rPr>
          <w:sz w:val="20"/>
          <w:szCs w:val="20"/>
        </w:rPr>
        <w:t>26.03.2020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41</w:t>
      </w:r>
      <w:r w:rsidRPr="005C16AB">
        <w:rPr>
          <w:sz w:val="20"/>
          <w:szCs w:val="20"/>
        </w:rPr>
        <w:t xml:space="preserve"> </w:t>
      </w:r>
    </w:p>
    <w:p w:rsidR="00CA3488" w:rsidRPr="005C16AB" w:rsidRDefault="00CA3488" w:rsidP="00FA7229">
      <w:pPr>
        <w:keepNext/>
        <w:jc w:val="right"/>
        <w:rPr>
          <w:rFonts w:ascii="Arial" w:hAnsi="Arial" w:cs="Arial"/>
          <w:sz w:val="16"/>
          <w:szCs w:val="16"/>
        </w:rPr>
      </w:pPr>
    </w:p>
    <w:p w:rsidR="00CA3488" w:rsidRPr="005C16AB" w:rsidRDefault="00CA3488" w:rsidP="00FA7229">
      <w:pPr>
        <w:keepNext/>
        <w:tabs>
          <w:tab w:val="left" w:pos="2550"/>
        </w:tabs>
        <w:jc w:val="center"/>
        <w:rPr>
          <w:b/>
        </w:rPr>
      </w:pPr>
      <w:r w:rsidRPr="005C16AB">
        <w:rPr>
          <w:b/>
        </w:rPr>
        <w:t>Источники финан</w:t>
      </w:r>
      <w:r w:rsidR="008E15DF" w:rsidRPr="005C16AB">
        <w:rPr>
          <w:b/>
        </w:rPr>
        <w:t>сирования дефицита</w:t>
      </w:r>
      <w:r w:rsidRPr="005C16AB">
        <w:rPr>
          <w:b/>
        </w:rPr>
        <w:t xml:space="preserve"> бюджета Романовского муниципального</w:t>
      </w:r>
    </w:p>
    <w:p w:rsidR="00CA3488" w:rsidRPr="005C16AB" w:rsidRDefault="00B44E3F" w:rsidP="00FA7229">
      <w:pPr>
        <w:keepNext/>
        <w:tabs>
          <w:tab w:val="left" w:pos="2550"/>
        </w:tabs>
        <w:jc w:val="center"/>
        <w:rPr>
          <w:b/>
        </w:rPr>
      </w:pPr>
      <w:r w:rsidRPr="005C16AB">
        <w:rPr>
          <w:b/>
        </w:rPr>
        <w:t>образования за 201</w:t>
      </w:r>
      <w:r w:rsidR="00907E9F" w:rsidRPr="005C16AB">
        <w:rPr>
          <w:b/>
        </w:rPr>
        <w:t>9</w:t>
      </w:r>
      <w:r w:rsidR="00CA3488" w:rsidRPr="005C16AB">
        <w:rPr>
          <w:b/>
        </w:rPr>
        <w:t xml:space="preserve"> год по кодам классификации источников финансирования</w:t>
      </w:r>
    </w:p>
    <w:p w:rsidR="00CA3488" w:rsidRPr="005C16AB" w:rsidRDefault="008E15DF" w:rsidP="00FA7229">
      <w:pPr>
        <w:keepNext/>
        <w:tabs>
          <w:tab w:val="left" w:pos="2550"/>
        </w:tabs>
        <w:jc w:val="center"/>
        <w:rPr>
          <w:b/>
        </w:rPr>
      </w:pPr>
      <w:r w:rsidRPr="005C16AB">
        <w:rPr>
          <w:b/>
        </w:rPr>
        <w:t>дефицита</w:t>
      </w:r>
      <w:r w:rsidR="00CA3488" w:rsidRPr="005C16AB">
        <w:rPr>
          <w:b/>
        </w:rPr>
        <w:t xml:space="preserve"> бюджета Романовского муниципального образования</w:t>
      </w:r>
    </w:p>
    <w:p w:rsidR="00FA7229" w:rsidRPr="005C16AB" w:rsidRDefault="00FA7229" w:rsidP="00FA7229">
      <w:pPr>
        <w:keepNext/>
        <w:tabs>
          <w:tab w:val="left" w:pos="2550"/>
        </w:tabs>
        <w:jc w:val="center"/>
        <w:rPr>
          <w:b/>
        </w:rPr>
      </w:pPr>
    </w:p>
    <w:p w:rsidR="00101D1B" w:rsidRPr="005C16AB" w:rsidRDefault="00101D1B" w:rsidP="00FA7229">
      <w:pPr>
        <w:keepNext/>
        <w:tabs>
          <w:tab w:val="left" w:pos="2550"/>
        </w:tabs>
        <w:rPr>
          <w:sz w:val="20"/>
          <w:szCs w:val="20"/>
        </w:rPr>
      </w:pPr>
      <w:r w:rsidRPr="005C16A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5C16AB">
        <w:rPr>
          <w:sz w:val="20"/>
          <w:szCs w:val="20"/>
        </w:rPr>
        <w:t>(тыс.рублей)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5954"/>
        <w:gridCol w:w="1275"/>
      </w:tblGrid>
      <w:tr w:rsidR="00506650" w:rsidRPr="005C16AB" w:rsidTr="005C16AB">
        <w:tc>
          <w:tcPr>
            <w:tcW w:w="2977" w:type="dxa"/>
          </w:tcPr>
          <w:p w:rsidR="00506650" w:rsidRPr="005C16AB" w:rsidRDefault="00506650" w:rsidP="00FA7229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4" w:type="dxa"/>
          </w:tcPr>
          <w:p w:rsidR="00506650" w:rsidRPr="005C16AB" w:rsidRDefault="00506650" w:rsidP="00FA7229">
            <w:pPr>
              <w:keepNext/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</w:tcPr>
          <w:p w:rsidR="00506650" w:rsidRPr="005C16AB" w:rsidRDefault="00506650" w:rsidP="00FA7229">
            <w:pPr>
              <w:keepNext/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Сумма</w:t>
            </w:r>
          </w:p>
        </w:tc>
      </w:tr>
      <w:tr w:rsidR="00506650" w:rsidRPr="005C16AB" w:rsidTr="005C16AB">
        <w:tc>
          <w:tcPr>
            <w:tcW w:w="2977" w:type="dxa"/>
          </w:tcPr>
          <w:p w:rsidR="00506650" w:rsidRPr="005C16AB" w:rsidRDefault="00506650" w:rsidP="00FA7229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</w:tcPr>
          <w:p w:rsidR="00506650" w:rsidRPr="005C16AB" w:rsidRDefault="00506650" w:rsidP="00FA7229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Источники внут</w:t>
            </w:r>
            <w:r w:rsidR="008E15DF" w:rsidRPr="005C16AB">
              <w:rPr>
                <w:sz w:val="20"/>
                <w:szCs w:val="20"/>
              </w:rPr>
              <w:t>реннего финансирования дефицита</w:t>
            </w:r>
            <w:r w:rsidRPr="005C16AB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1275" w:type="dxa"/>
          </w:tcPr>
          <w:p w:rsidR="008E15DF" w:rsidRPr="005C16AB" w:rsidRDefault="00C25BA6" w:rsidP="00FA7229">
            <w:pPr>
              <w:keepNext/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-</w:t>
            </w:r>
            <w:r w:rsidR="00575143" w:rsidRPr="005C16AB">
              <w:rPr>
                <w:sz w:val="20"/>
                <w:szCs w:val="20"/>
              </w:rPr>
              <w:t>3299,1</w:t>
            </w:r>
          </w:p>
        </w:tc>
      </w:tr>
      <w:tr w:rsidR="00506650" w:rsidRPr="005C16AB" w:rsidTr="005C16AB">
        <w:tc>
          <w:tcPr>
            <w:tcW w:w="2977" w:type="dxa"/>
          </w:tcPr>
          <w:p w:rsidR="00506650" w:rsidRPr="005C16AB" w:rsidRDefault="00506650" w:rsidP="00FA7229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954" w:type="dxa"/>
          </w:tcPr>
          <w:p w:rsidR="00506650" w:rsidRPr="005C16AB" w:rsidRDefault="00506650" w:rsidP="00FA7229">
            <w:pPr>
              <w:keepNext/>
              <w:tabs>
                <w:tab w:val="left" w:pos="2550"/>
              </w:tabs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Изменение остатков средств</w:t>
            </w:r>
            <w:r w:rsidR="00BF77DB" w:rsidRPr="005C16AB">
              <w:rPr>
                <w:sz w:val="20"/>
                <w:szCs w:val="20"/>
              </w:rPr>
              <w:t xml:space="preserve"> на счетах по учету средств бюджета</w:t>
            </w:r>
          </w:p>
        </w:tc>
        <w:tc>
          <w:tcPr>
            <w:tcW w:w="1275" w:type="dxa"/>
          </w:tcPr>
          <w:p w:rsidR="008E15DF" w:rsidRPr="005C16AB" w:rsidRDefault="00C25BA6" w:rsidP="00FA7229">
            <w:pPr>
              <w:keepNext/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-</w:t>
            </w:r>
            <w:r w:rsidR="00575143" w:rsidRPr="005C16AB">
              <w:rPr>
                <w:sz w:val="20"/>
                <w:szCs w:val="20"/>
              </w:rPr>
              <w:t>3299,1</w:t>
            </w:r>
          </w:p>
        </w:tc>
      </w:tr>
    </w:tbl>
    <w:p w:rsidR="00937BA1" w:rsidRPr="005C16AB" w:rsidRDefault="00937BA1" w:rsidP="00FA7229">
      <w:pPr>
        <w:keepNext/>
        <w:tabs>
          <w:tab w:val="left" w:pos="2550"/>
        </w:tabs>
        <w:rPr>
          <w:rFonts w:ascii="Arial" w:hAnsi="Arial" w:cs="Arial"/>
          <w:sz w:val="20"/>
          <w:szCs w:val="20"/>
        </w:rPr>
      </w:pPr>
    </w:p>
    <w:sectPr w:rsidR="00937BA1" w:rsidRPr="005C16AB" w:rsidSect="003F1AA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AAA" w:rsidRDefault="00CC4AAA" w:rsidP="00882D7D">
      <w:r>
        <w:separator/>
      </w:r>
    </w:p>
  </w:endnote>
  <w:endnote w:type="continuationSeparator" w:id="0">
    <w:p w:rsidR="00CC4AAA" w:rsidRDefault="00CC4AAA" w:rsidP="00882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AAA" w:rsidRDefault="00CC4AAA" w:rsidP="00882D7D">
      <w:r>
        <w:separator/>
      </w:r>
    </w:p>
  </w:footnote>
  <w:footnote w:type="continuationSeparator" w:id="0">
    <w:p w:rsidR="00CC4AAA" w:rsidRDefault="00CC4AAA" w:rsidP="00882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98C"/>
    <w:multiLevelType w:val="hybridMultilevel"/>
    <w:tmpl w:val="9B603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8052A"/>
    <w:multiLevelType w:val="hybridMultilevel"/>
    <w:tmpl w:val="C204A15C"/>
    <w:lvl w:ilvl="0" w:tplc="029A4B5E">
      <w:start w:val="5"/>
      <w:numFmt w:val="decimal"/>
      <w:lvlText w:val="%1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72DD5787"/>
    <w:multiLevelType w:val="hybridMultilevel"/>
    <w:tmpl w:val="FECA4930"/>
    <w:lvl w:ilvl="0" w:tplc="83E678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588"/>
    <w:rsid w:val="00004B28"/>
    <w:rsid w:val="0002476E"/>
    <w:rsid w:val="00025D5B"/>
    <w:rsid w:val="00025E58"/>
    <w:rsid w:val="00030EE6"/>
    <w:rsid w:val="000315A2"/>
    <w:rsid w:val="00043AA6"/>
    <w:rsid w:val="00055610"/>
    <w:rsid w:val="00082BB6"/>
    <w:rsid w:val="000831B6"/>
    <w:rsid w:val="00083330"/>
    <w:rsid w:val="000852A3"/>
    <w:rsid w:val="00094757"/>
    <w:rsid w:val="0009526B"/>
    <w:rsid w:val="000B0660"/>
    <w:rsid w:val="000B1BF3"/>
    <w:rsid w:val="000B41C4"/>
    <w:rsid w:val="000C2E30"/>
    <w:rsid w:val="000D67DD"/>
    <w:rsid w:val="000E0F95"/>
    <w:rsid w:val="000E3BCB"/>
    <w:rsid w:val="000F4F49"/>
    <w:rsid w:val="00101012"/>
    <w:rsid w:val="00101D1B"/>
    <w:rsid w:val="00105F00"/>
    <w:rsid w:val="00106623"/>
    <w:rsid w:val="00107EB9"/>
    <w:rsid w:val="0013441E"/>
    <w:rsid w:val="00136018"/>
    <w:rsid w:val="00142500"/>
    <w:rsid w:val="00142D56"/>
    <w:rsid w:val="001450F2"/>
    <w:rsid w:val="00146147"/>
    <w:rsid w:val="001464E0"/>
    <w:rsid w:val="00163D92"/>
    <w:rsid w:val="00167078"/>
    <w:rsid w:val="00171E3E"/>
    <w:rsid w:val="0018388A"/>
    <w:rsid w:val="00197859"/>
    <w:rsid w:val="001B7D66"/>
    <w:rsid w:val="001C571E"/>
    <w:rsid w:val="001F1D72"/>
    <w:rsid w:val="001F3732"/>
    <w:rsid w:val="001F5C85"/>
    <w:rsid w:val="00201A33"/>
    <w:rsid w:val="002028B1"/>
    <w:rsid w:val="00220A78"/>
    <w:rsid w:val="00221FEA"/>
    <w:rsid w:val="0023735C"/>
    <w:rsid w:val="00237AA1"/>
    <w:rsid w:val="00242050"/>
    <w:rsid w:val="00256550"/>
    <w:rsid w:val="002768F3"/>
    <w:rsid w:val="00292639"/>
    <w:rsid w:val="002979FF"/>
    <w:rsid w:val="002A4D24"/>
    <w:rsid w:val="002B7FA8"/>
    <w:rsid w:val="002C41AB"/>
    <w:rsid w:val="002E70CB"/>
    <w:rsid w:val="002E73C2"/>
    <w:rsid w:val="002F34A2"/>
    <w:rsid w:val="0032322A"/>
    <w:rsid w:val="00324D39"/>
    <w:rsid w:val="0032755F"/>
    <w:rsid w:val="0033332F"/>
    <w:rsid w:val="00356624"/>
    <w:rsid w:val="00364556"/>
    <w:rsid w:val="00373A43"/>
    <w:rsid w:val="0037437A"/>
    <w:rsid w:val="00375A45"/>
    <w:rsid w:val="00380606"/>
    <w:rsid w:val="00381DC1"/>
    <w:rsid w:val="00394A34"/>
    <w:rsid w:val="003A2F20"/>
    <w:rsid w:val="003A6253"/>
    <w:rsid w:val="003C2540"/>
    <w:rsid w:val="003C4F44"/>
    <w:rsid w:val="003E3CC3"/>
    <w:rsid w:val="003E682B"/>
    <w:rsid w:val="003E6F8A"/>
    <w:rsid w:val="003F1AA6"/>
    <w:rsid w:val="003F3F21"/>
    <w:rsid w:val="0040336E"/>
    <w:rsid w:val="00404E73"/>
    <w:rsid w:val="004158F8"/>
    <w:rsid w:val="00420269"/>
    <w:rsid w:val="00420803"/>
    <w:rsid w:val="0042388A"/>
    <w:rsid w:val="00443BF6"/>
    <w:rsid w:val="00452BD9"/>
    <w:rsid w:val="0047230D"/>
    <w:rsid w:val="004910CF"/>
    <w:rsid w:val="00495099"/>
    <w:rsid w:val="004A3724"/>
    <w:rsid w:val="004A3BF1"/>
    <w:rsid w:val="004B28D0"/>
    <w:rsid w:val="004B3B85"/>
    <w:rsid w:val="004B3CAC"/>
    <w:rsid w:val="004B5C49"/>
    <w:rsid w:val="004C7DC4"/>
    <w:rsid w:val="004D4A07"/>
    <w:rsid w:val="004E0F17"/>
    <w:rsid w:val="004E2849"/>
    <w:rsid w:val="004E66C1"/>
    <w:rsid w:val="004E6C60"/>
    <w:rsid w:val="004F3062"/>
    <w:rsid w:val="004F311A"/>
    <w:rsid w:val="004F635B"/>
    <w:rsid w:val="00506650"/>
    <w:rsid w:val="00507F72"/>
    <w:rsid w:val="005104B8"/>
    <w:rsid w:val="005206C6"/>
    <w:rsid w:val="00525619"/>
    <w:rsid w:val="00542509"/>
    <w:rsid w:val="00543174"/>
    <w:rsid w:val="005462B4"/>
    <w:rsid w:val="0054679F"/>
    <w:rsid w:val="00547256"/>
    <w:rsid w:val="005557A0"/>
    <w:rsid w:val="0055665E"/>
    <w:rsid w:val="00557A12"/>
    <w:rsid w:val="0056122C"/>
    <w:rsid w:val="005621CF"/>
    <w:rsid w:val="00562C8D"/>
    <w:rsid w:val="005662C7"/>
    <w:rsid w:val="005669D3"/>
    <w:rsid w:val="00566CE9"/>
    <w:rsid w:val="00566E3B"/>
    <w:rsid w:val="00570798"/>
    <w:rsid w:val="00575143"/>
    <w:rsid w:val="005829BA"/>
    <w:rsid w:val="00593478"/>
    <w:rsid w:val="005959E5"/>
    <w:rsid w:val="005A6C4F"/>
    <w:rsid w:val="005A7185"/>
    <w:rsid w:val="005B0F9E"/>
    <w:rsid w:val="005B418D"/>
    <w:rsid w:val="005C16AB"/>
    <w:rsid w:val="005C25C9"/>
    <w:rsid w:val="005C5053"/>
    <w:rsid w:val="005E4187"/>
    <w:rsid w:val="005F0098"/>
    <w:rsid w:val="006005A4"/>
    <w:rsid w:val="006062CD"/>
    <w:rsid w:val="00622259"/>
    <w:rsid w:val="006226C8"/>
    <w:rsid w:val="00636D56"/>
    <w:rsid w:val="0064710D"/>
    <w:rsid w:val="00653FF4"/>
    <w:rsid w:val="00655D4C"/>
    <w:rsid w:val="00664049"/>
    <w:rsid w:val="00666049"/>
    <w:rsid w:val="00666A8F"/>
    <w:rsid w:val="006754B0"/>
    <w:rsid w:val="00690AE2"/>
    <w:rsid w:val="00697C80"/>
    <w:rsid w:val="006A362A"/>
    <w:rsid w:val="006A3B82"/>
    <w:rsid w:val="006B17E2"/>
    <w:rsid w:val="006B60C7"/>
    <w:rsid w:val="006C572F"/>
    <w:rsid w:val="006F1816"/>
    <w:rsid w:val="006F72A3"/>
    <w:rsid w:val="007002C9"/>
    <w:rsid w:val="0070744A"/>
    <w:rsid w:val="007117B2"/>
    <w:rsid w:val="00716B68"/>
    <w:rsid w:val="0072051A"/>
    <w:rsid w:val="0072090C"/>
    <w:rsid w:val="0072291D"/>
    <w:rsid w:val="0072730C"/>
    <w:rsid w:val="0074309A"/>
    <w:rsid w:val="00745AA9"/>
    <w:rsid w:val="0074614A"/>
    <w:rsid w:val="00751AAC"/>
    <w:rsid w:val="00757A22"/>
    <w:rsid w:val="00760C55"/>
    <w:rsid w:val="00770F6B"/>
    <w:rsid w:val="00774E26"/>
    <w:rsid w:val="00782F08"/>
    <w:rsid w:val="00786AF4"/>
    <w:rsid w:val="007934A8"/>
    <w:rsid w:val="007C227A"/>
    <w:rsid w:val="007D1B91"/>
    <w:rsid w:val="007D60EE"/>
    <w:rsid w:val="007E1C52"/>
    <w:rsid w:val="007E5FA6"/>
    <w:rsid w:val="007F23AF"/>
    <w:rsid w:val="007F2614"/>
    <w:rsid w:val="00800F4E"/>
    <w:rsid w:val="00807EED"/>
    <w:rsid w:val="0081132B"/>
    <w:rsid w:val="00813954"/>
    <w:rsid w:val="0082499B"/>
    <w:rsid w:val="00824B97"/>
    <w:rsid w:val="00830EE2"/>
    <w:rsid w:val="00840F53"/>
    <w:rsid w:val="008447AC"/>
    <w:rsid w:val="00846F96"/>
    <w:rsid w:val="008533FE"/>
    <w:rsid w:val="00860EF9"/>
    <w:rsid w:val="008618C4"/>
    <w:rsid w:val="00866275"/>
    <w:rsid w:val="0086780D"/>
    <w:rsid w:val="008768D2"/>
    <w:rsid w:val="00877402"/>
    <w:rsid w:val="00882D7D"/>
    <w:rsid w:val="008830B3"/>
    <w:rsid w:val="0088347F"/>
    <w:rsid w:val="00892572"/>
    <w:rsid w:val="008A4ACE"/>
    <w:rsid w:val="008A64C5"/>
    <w:rsid w:val="008E02C2"/>
    <w:rsid w:val="008E15DF"/>
    <w:rsid w:val="008F3C49"/>
    <w:rsid w:val="00901003"/>
    <w:rsid w:val="009044AA"/>
    <w:rsid w:val="00906041"/>
    <w:rsid w:val="00907E9F"/>
    <w:rsid w:val="00907FEE"/>
    <w:rsid w:val="009119F2"/>
    <w:rsid w:val="00917725"/>
    <w:rsid w:val="009230F3"/>
    <w:rsid w:val="0093078B"/>
    <w:rsid w:val="00937BA1"/>
    <w:rsid w:val="009463D0"/>
    <w:rsid w:val="00957880"/>
    <w:rsid w:val="00964E30"/>
    <w:rsid w:val="009676F9"/>
    <w:rsid w:val="009822E6"/>
    <w:rsid w:val="00986275"/>
    <w:rsid w:val="0099671F"/>
    <w:rsid w:val="009A3739"/>
    <w:rsid w:val="009A5705"/>
    <w:rsid w:val="009A63CA"/>
    <w:rsid w:val="009A6E9F"/>
    <w:rsid w:val="009B7C51"/>
    <w:rsid w:val="009C5DC2"/>
    <w:rsid w:val="009C7E17"/>
    <w:rsid w:val="009D16FE"/>
    <w:rsid w:val="009E7436"/>
    <w:rsid w:val="009F5A99"/>
    <w:rsid w:val="009F6DD7"/>
    <w:rsid w:val="00A14342"/>
    <w:rsid w:val="00A15B98"/>
    <w:rsid w:val="00A16478"/>
    <w:rsid w:val="00A21805"/>
    <w:rsid w:val="00A25887"/>
    <w:rsid w:val="00A2597D"/>
    <w:rsid w:val="00A30F40"/>
    <w:rsid w:val="00A32F48"/>
    <w:rsid w:val="00A34D22"/>
    <w:rsid w:val="00A542D0"/>
    <w:rsid w:val="00A553A3"/>
    <w:rsid w:val="00A55F46"/>
    <w:rsid w:val="00A60FEF"/>
    <w:rsid w:val="00A70E78"/>
    <w:rsid w:val="00A74804"/>
    <w:rsid w:val="00A80EAF"/>
    <w:rsid w:val="00A92E5F"/>
    <w:rsid w:val="00A97549"/>
    <w:rsid w:val="00AA6937"/>
    <w:rsid w:val="00AA7E1D"/>
    <w:rsid w:val="00AB03A6"/>
    <w:rsid w:val="00AB294A"/>
    <w:rsid w:val="00AB4FE5"/>
    <w:rsid w:val="00AB6416"/>
    <w:rsid w:val="00AB6995"/>
    <w:rsid w:val="00AC7E32"/>
    <w:rsid w:val="00AD0710"/>
    <w:rsid w:val="00AD09D8"/>
    <w:rsid w:val="00AD747C"/>
    <w:rsid w:val="00AD7F04"/>
    <w:rsid w:val="00B023BF"/>
    <w:rsid w:val="00B0629E"/>
    <w:rsid w:val="00B1492B"/>
    <w:rsid w:val="00B16B4B"/>
    <w:rsid w:val="00B22C0C"/>
    <w:rsid w:val="00B2676A"/>
    <w:rsid w:val="00B3259F"/>
    <w:rsid w:val="00B33E54"/>
    <w:rsid w:val="00B345C9"/>
    <w:rsid w:val="00B44774"/>
    <w:rsid w:val="00B44E3F"/>
    <w:rsid w:val="00B53E05"/>
    <w:rsid w:val="00B546A2"/>
    <w:rsid w:val="00B67E98"/>
    <w:rsid w:val="00B709EE"/>
    <w:rsid w:val="00B73225"/>
    <w:rsid w:val="00B77E0B"/>
    <w:rsid w:val="00B94081"/>
    <w:rsid w:val="00B959C7"/>
    <w:rsid w:val="00BA1CD3"/>
    <w:rsid w:val="00BA20EE"/>
    <w:rsid w:val="00BA49E5"/>
    <w:rsid w:val="00BA6FC5"/>
    <w:rsid w:val="00BC1AC4"/>
    <w:rsid w:val="00BC41EE"/>
    <w:rsid w:val="00BC49BF"/>
    <w:rsid w:val="00BC5945"/>
    <w:rsid w:val="00BD334A"/>
    <w:rsid w:val="00BD65B3"/>
    <w:rsid w:val="00BE5AF3"/>
    <w:rsid w:val="00BF13EF"/>
    <w:rsid w:val="00BF617D"/>
    <w:rsid w:val="00BF77DB"/>
    <w:rsid w:val="00C0521C"/>
    <w:rsid w:val="00C1050A"/>
    <w:rsid w:val="00C10D7D"/>
    <w:rsid w:val="00C1359C"/>
    <w:rsid w:val="00C2492B"/>
    <w:rsid w:val="00C25BA6"/>
    <w:rsid w:val="00C3781F"/>
    <w:rsid w:val="00C4137F"/>
    <w:rsid w:val="00C5392F"/>
    <w:rsid w:val="00C54F6D"/>
    <w:rsid w:val="00C60325"/>
    <w:rsid w:val="00C6208F"/>
    <w:rsid w:val="00C67CE6"/>
    <w:rsid w:val="00C74E16"/>
    <w:rsid w:val="00C76FC0"/>
    <w:rsid w:val="00C81ED7"/>
    <w:rsid w:val="00C81FAF"/>
    <w:rsid w:val="00C85AF4"/>
    <w:rsid w:val="00CA0854"/>
    <w:rsid w:val="00CA3488"/>
    <w:rsid w:val="00CB244B"/>
    <w:rsid w:val="00CB74B6"/>
    <w:rsid w:val="00CC4AAA"/>
    <w:rsid w:val="00CC641F"/>
    <w:rsid w:val="00CD0BC6"/>
    <w:rsid w:val="00CD2BB5"/>
    <w:rsid w:val="00CD3B8B"/>
    <w:rsid w:val="00CE7471"/>
    <w:rsid w:val="00CF6578"/>
    <w:rsid w:val="00D00C19"/>
    <w:rsid w:val="00D10371"/>
    <w:rsid w:val="00D10EC1"/>
    <w:rsid w:val="00D1345D"/>
    <w:rsid w:val="00D2617F"/>
    <w:rsid w:val="00D369CF"/>
    <w:rsid w:val="00D43EB9"/>
    <w:rsid w:val="00D56E56"/>
    <w:rsid w:val="00D6640B"/>
    <w:rsid w:val="00D7209B"/>
    <w:rsid w:val="00D76C76"/>
    <w:rsid w:val="00D803FD"/>
    <w:rsid w:val="00D8377E"/>
    <w:rsid w:val="00D902FC"/>
    <w:rsid w:val="00D93A67"/>
    <w:rsid w:val="00DA172D"/>
    <w:rsid w:val="00DA3E7F"/>
    <w:rsid w:val="00DC0FC1"/>
    <w:rsid w:val="00DC7BE8"/>
    <w:rsid w:val="00DD0405"/>
    <w:rsid w:val="00DE5FA9"/>
    <w:rsid w:val="00DE740C"/>
    <w:rsid w:val="00DF4588"/>
    <w:rsid w:val="00DF4B3E"/>
    <w:rsid w:val="00DF55EE"/>
    <w:rsid w:val="00E06F90"/>
    <w:rsid w:val="00E146A2"/>
    <w:rsid w:val="00E25B74"/>
    <w:rsid w:val="00E414EB"/>
    <w:rsid w:val="00E46B5B"/>
    <w:rsid w:val="00E50EDF"/>
    <w:rsid w:val="00E66BE3"/>
    <w:rsid w:val="00E74AAC"/>
    <w:rsid w:val="00E75D2E"/>
    <w:rsid w:val="00E806BA"/>
    <w:rsid w:val="00E86127"/>
    <w:rsid w:val="00E87218"/>
    <w:rsid w:val="00E922D1"/>
    <w:rsid w:val="00E92862"/>
    <w:rsid w:val="00EB275B"/>
    <w:rsid w:val="00EC51A9"/>
    <w:rsid w:val="00EC79D4"/>
    <w:rsid w:val="00ED4544"/>
    <w:rsid w:val="00ED526C"/>
    <w:rsid w:val="00EE16E2"/>
    <w:rsid w:val="00EE3B65"/>
    <w:rsid w:val="00EE551C"/>
    <w:rsid w:val="00F02E72"/>
    <w:rsid w:val="00F12F66"/>
    <w:rsid w:val="00F21009"/>
    <w:rsid w:val="00F42040"/>
    <w:rsid w:val="00F43E54"/>
    <w:rsid w:val="00F725FB"/>
    <w:rsid w:val="00F72AFC"/>
    <w:rsid w:val="00F739B6"/>
    <w:rsid w:val="00FA249B"/>
    <w:rsid w:val="00FA35AA"/>
    <w:rsid w:val="00FA558C"/>
    <w:rsid w:val="00FA7229"/>
    <w:rsid w:val="00FC3438"/>
    <w:rsid w:val="00FC4BA2"/>
    <w:rsid w:val="00FD59A6"/>
    <w:rsid w:val="00FE321A"/>
    <w:rsid w:val="00FE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29">
    <w:name w:val="xl29"/>
    <w:basedOn w:val="a"/>
    <w:rsid w:val="00DF45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a"/>
    <w:rsid w:val="00DF45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a"/>
    <w:rsid w:val="00DF4588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">
    <w:name w:val="xl37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8">
    <w:name w:val="xl38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9">
    <w:name w:val="xl39"/>
    <w:basedOn w:val="a"/>
    <w:rsid w:val="00DF45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0">
    <w:name w:val="xl40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DF458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9">
    <w:name w:val="xl49"/>
    <w:basedOn w:val="a"/>
    <w:rsid w:val="00DF458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DF458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F458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DF45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DF458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DF45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DF45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DF45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CF6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4679F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54679F"/>
  </w:style>
  <w:style w:type="paragraph" w:styleId="a6">
    <w:name w:val="footer"/>
    <w:basedOn w:val="a"/>
    <w:link w:val="a7"/>
    <w:rsid w:val="00882D7D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882D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5DB0-4BE6-421D-AA09-C0017832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2876</Words>
  <Characters>22062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24889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Reg</dc:creator>
  <cp:lastModifiedBy>1</cp:lastModifiedBy>
  <cp:revision>2</cp:revision>
  <cp:lastPrinted>2020-03-18T11:21:00Z</cp:lastPrinted>
  <dcterms:created xsi:type="dcterms:W3CDTF">2020-04-03T05:39:00Z</dcterms:created>
  <dcterms:modified xsi:type="dcterms:W3CDTF">2020-04-03T05:39:00Z</dcterms:modified>
</cp:coreProperties>
</file>