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48" w:rsidRPr="00566F48" w:rsidRDefault="00566F48" w:rsidP="00566F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F48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В организации установлен режим работы по скользящему графику (два через два). В трудовом договоре указано, что время начала и окончания работы определяется в Правилах трудового распорядка. В Правилах трудового распорядка указано, что время начала и окончания работы определяется ежемесячным графиком работы.</w:t>
      </w:r>
    </w:p>
    <w:p w:rsidR="00566F48" w:rsidRPr="00566F48" w:rsidRDefault="00566F48" w:rsidP="00566F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F48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Вправе ли работодатель указывать время начала и окончания работы только в графиках? Обязательно ли указание времени начала и окончания работы в Правилах трудового распорядка или в трудовом договоре?</w:t>
      </w:r>
    </w:p>
    <w:p w:rsidR="00566F48" w:rsidRDefault="00566F48" w:rsidP="00566F48">
      <w:pPr>
        <w:pStyle w:val="a4"/>
        <w:jc w:val="both"/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  <w:lang w:val="en-US"/>
        </w:rPr>
      </w:pPr>
    </w:p>
    <w:p w:rsidR="00566F48" w:rsidRPr="00566F48" w:rsidRDefault="00566F48" w:rsidP="00566F4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48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Рассмотрев вопрос, мы пришли к следующему выводу:</w:t>
      </w:r>
    </w:p>
    <w:p w:rsidR="00566F48" w:rsidRPr="00566F48" w:rsidRDefault="00566F48" w:rsidP="00566F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66F48">
        <w:rPr>
          <w:rFonts w:ascii="Times New Roman" w:hAnsi="Times New Roman" w:cs="Times New Roman"/>
          <w:sz w:val="28"/>
          <w:szCs w:val="28"/>
        </w:rPr>
        <w:t>Когда время начала и окончания работы не закреплено ни в правилах внутреннего трудового распорядка, ни в трудовых договорах и устанавливается исключительно по инициативе работодателя графиком работы, это является нарушением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4" w:anchor="/document/12125268/entry/5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трудового законодательства</w:t>
        </w:r>
      </w:hyperlink>
      <w:r w:rsidRPr="00566F48">
        <w:rPr>
          <w:rFonts w:ascii="Times New Roman" w:hAnsi="Times New Roman" w:cs="Times New Roman"/>
          <w:sz w:val="28"/>
          <w:szCs w:val="28"/>
        </w:rPr>
        <w:t>, за которое работодатель может быть привлечен к ответственности по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5" w:anchor="/document/12125267/entry/527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ст. 5.27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proofErr w:type="spellStart"/>
      <w:r w:rsidRPr="00566F4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66F48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566F48" w:rsidRPr="00566F48" w:rsidRDefault="00566F48" w:rsidP="00566F4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48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Обоснование вывода:</w:t>
      </w:r>
    </w:p>
    <w:p w:rsidR="00566F48" w:rsidRPr="00566F48" w:rsidRDefault="00566F48" w:rsidP="00566F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66F48">
        <w:rPr>
          <w:rFonts w:ascii="Times New Roman" w:hAnsi="Times New Roman" w:cs="Times New Roman"/>
          <w:sz w:val="28"/>
          <w:szCs w:val="28"/>
        </w:rPr>
        <w:t>В силу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6" w:anchor="/document/12125268/entry/57027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части второй ст. 57</w:t>
        </w:r>
      </w:hyperlink>
      <w:r w:rsidRPr="00566F48">
        <w:rPr>
          <w:rFonts w:ascii="Times New Roman" w:hAnsi="Times New Roman" w:cs="Times New Roman"/>
          <w:sz w:val="28"/>
          <w:szCs w:val="28"/>
        </w:rPr>
        <w:t>,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7" w:anchor="/document/12125268/entry/10001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части первой ст. 100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 w:rsidRPr="00566F48">
        <w:rPr>
          <w:rFonts w:ascii="Times New Roman" w:hAnsi="Times New Roman" w:cs="Times New Roman"/>
          <w:sz w:val="28"/>
          <w:szCs w:val="28"/>
        </w:rPr>
        <w:t xml:space="preserve">ТК РФ режим рабочего времени должен </w:t>
      </w:r>
      <w:proofErr w:type="gramStart"/>
      <w:r w:rsidRPr="00566F48">
        <w:rPr>
          <w:rFonts w:ascii="Times New Roman" w:hAnsi="Times New Roman" w:cs="Times New Roman"/>
          <w:sz w:val="28"/>
          <w:szCs w:val="28"/>
        </w:rPr>
        <w:t>предусматривать</w:t>
      </w:r>
      <w:proofErr w:type="gramEnd"/>
      <w:r w:rsidRPr="00566F48">
        <w:rPr>
          <w:rFonts w:ascii="Times New Roman" w:hAnsi="Times New Roman" w:cs="Times New Roman"/>
          <w:sz w:val="28"/>
          <w:szCs w:val="28"/>
        </w:rPr>
        <w:t xml:space="preserve"> в том числе время начала и окончания работы, которое устанавливается правилами внутреннего трудового распорядка, коллективным договором, соглашениями, а для работников, режим рабочего времени которых отличается от общих правил, установленных у данного работодателя, - трудовым договором.</w:t>
      </w:r>
    </w:p>
    <w:p w:rsidR="00566F48" w:rsidRPr="00566F48" w:rsidRDefault="00566F48" w:rsidP="00566F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66F48">
        <w:rPr>
          <w:rFonts w:ascii="Times New Roman" w:hAnsi="Times New Roman" w:cs="Times New Roman"/>
          <w:sz w:val="28"/>
          <w:szCs w:val="28"/>
        </w:rPr>
        <w:t>Из вопроса следует, что ни в правилах внутреннего трудового распорядка, ни в трудовых договорах работников начало и окончание работы не установлено, а лишь определяется графиками работы. Кроме того, предполагается графиками работы изменять время начала и окончания рабочих дней.</w:t>
      </w:r>
    </w:p>
    <w:p w:rsidR="00566F48" w:rsidRPr="00566F48" w:rsidRDefault="00566F48" w:rsidP="00566F4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48">
        <w:rPr>
          <w:rFonts w:ascii="Times New Roman" w:hAnsi="Times New Roman" w:cs="Times New Roman"/>
          <w:sz w:val="28"/>
          <w:szCs w:val="28"/>
        </w:rPr>
        <w:t xml:space="preserve">В связи с этим отметим, что трудовое законодательство не требует составлять графики работы сотрудников, чья работа не является сменной. Обязанности доводить их до сведения сотрудников, работа которых не является сменной, также не установлено. </w:t>
      </w:r>
      <w:proofErr w:type="gramStart"/>
      <w:r w:rsidRPr="00566F48">
        <w:rPr>
          <w:rFonts w:ascii="Times New Roman" w:hAnsi="Times New Roman" w:cs="Times New Roman"/>
          <w:sz w:val="28"/>
          <w:szCs w:val="28"/>
        </w:rPr>
        <w:t>При этом даже когда режим работы является сменным, то есть в течение суток одна группа сотрудников сменяет другую в течение этого времени (</w:t>
      </w:r>
      <w:hyperlink r:id="rId8" w:anchor="/document/12125268/entry/103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ст. 103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 w:rsidRPr="00566F48">
        <w:rPr>
          <w:rFonts w:ascii="Times New Roman" w:hAnsi="Times New Roman" w:cs="Times New Roman"/>
          <w:sz w:val="28"/>
          <w:szCs w:val="28"/>
        </w:rPr>
        <w:t>ТК РФ), Трудовой кодекс РФ обязывает определить число смен в сутки, время их начала и окончания, время перерывов в работе (</w:t>
      </w:r>
      <w:hyperlink r:id="rId9" w:anchor="/document/12125268/entry/57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ст.ст. 57</w:t>
        </w:r>
      </w:hyperlink>
      <w:r w:rsidRPr="00566F48">
        <w:rPr>
          <w:rFonts w:ascii="Times New Roman" w:hAnsi="Times New Roman" w:cs="Times New Roman"/>
          <w:sz w:val="28"/>
          <w:szCs w:val="28"/>
        </w:rPr>
        <w:t>,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10" w:anchor="/document/12125268/entry/100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100</w:t>
        </w:r>
      </w:hyperlink>
      <w:r w:rsidRPr="00566F48">
        <w:rPr>
          <w:rFonts w:ascii="Times New Roman" w:hAnsi="Times New Roman" w:cs="Times New Roman"/>
          <w:sz w:val="28"/>
          <w:szCs w:val="28"/>
        </w:rPr>
        <w:t>,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11" w:anchor="/document/12125268/entry/108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108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 w:rsidRPr="00566F48">
        <w:rPr>
          <w:rFonts w:ascii="Times New Roman" w:hAnsi="Times New Roman" w:cs="Times New Roman"/>
          <w:sz w:val="28"/>
          <w:szCs w:val="28"/>
        </w:rPr>
        <w:t>ТК РФ).</w:t>
      </w:r>
      <w:proofErr w:type="gramEnd"/>
      <w:r w:rsidRPr="00566F48">
        <w:rPr>
          <w:rFonts w:ascii="Times New Roman" w:hAnsi="Times New Roman" w:cs="Times New Roman"/>
          <w:sz w:val="28"/>
          <w:szCs w:val="28"/>
        </w:rPr>
        <w:t xml:space="preserve"> Графиком сменности устанавливается лишь чередование смен для каждого работника (</w:t>
      </w:r>
      <w:hyperlink r:id="rId12" w:anchor="/document/12125268/entry/10302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часть вторая ст. 103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 w:rsidRPr="00566F48">
        <w:rPr>
          <w:rFonts w:ascii="Times New Roman" w:hAnsi="Times New Roman" w:cs="Times New Roman"/>
          <w:sz w:val="28"/>
          <w:szCs w:val="28"/>
        </w:rPr>
        <w:t>ТК РФ).</w:t>
      </w:r>
    </w:p>
    <w:p w:rsidR="00566F48" w:rsidRPr="00566F48" w:rsidRDefault="00566F48" w:rsidP="00566F4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48">
        <w:rPr>
          <w:rFonts w:ascii="Times New Roman" w:hAnsi="Times New Roman" w:cs="Times New Roman"/>
          <w:sz w:val="28"/>
          <w:szCs w:val="28"/>
        </w:rPr>
        <w:t>Режим работы, при котором время начала и окончания рабочего дня (смены) устанавливается исключительно по инициативе работодателя и работник не может быть уверен, во сколько будет начинаться и заканчиваться его рабочий день (смена) в будущем, не соответствует требованиям трудового законодательства: получается, что один из элементов режима работы сторонами согласован не был.</w:t>
      </w:r>
    </w:p>
    <w:p w:rsidR="00566F48" w:rsidRPr="00566F48" w:rsidRDefault="00566F48" w:rsidP="00566F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66F48">
        <w:rPr>
          <w:rFonts w:ascii="Times New Roman" w:hAnsi="Times New Roman" w:cs="Times New Roman"/>
          <w:sz w:val="28"/>
          <w:szCs w:val="28"/>
        </w:rPr>
        <w:lastRenderedPageBreak/>
        <w:t xml:space="preserve">Такие действия работодателей признаются судебными и контролирующими органами не соответствующими требованиям законодательства. Суды </w:t>
      </w:r>
      <w:proofErr w:type="gramStart"/>
      <w:r w:rsidRPr="00566F48">
        <w:rPr>
          <w:rFonts w:ascii="Times New Roman" w:hAnsi="Times New Roman" w:cs="Times New Roman"/>
          <w:sz w:val="28"/>
          <w:szCs w:val="28"/>
        </w:rPr>
        <w:t>указывают на то, что режим рабочего времени в правилах внутреннего трудового распорядка или трудовых договорах работников должен быть конкретизирован с указанием сведений, перечень которых приведен в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13" w:anchor="/document/12125268/entry/100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ст. 100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 w:rsidRPr="00566F48">
        <w:rPr>
          <w:rFonts w:ascii="Times New Roman" w:hAnsi="Times New Roman" w:cs="Times New Roman"/>
          <w:sz w:val="28"/>
          <w:szCs w:val="28"/>
        </w:rPr>
        <w:t>ТК РФ (</w:t>
      </w:r>
      <w:hyperlink r:id="rId14" w:anchor="/document/138716909/entry/0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решение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 w:rsidRPr="00566F48">
        <w:rPr>
          <w:rFonts w:ascii="Times New Roman" w:hAnsi="Times New Roman" w:cs="Times New Roman"/>
          <w:sz w:val="28"/>
          <w:szCs w:val="28"/>
        </w:rPr>
        <w:t>Верховного Суда Удмуртской Республики от 09.12.2015 по делу N 7-606/2015,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15" w:anchor="/document/141715421/entry/0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определение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 w:rsidRPr="00566F48">
        <w:rPr>
          <w:rFonts w:ascii="Times New Roman" w:hAnsi="Times New Roman" w:cs="Times New Roman"/>
          <w:sz w:val="28"/>
          <w:szCs w:val="28"/>
        </w:rPr>
        <w:t>Верховного Суда Республики Татарстан от 04.05.2016 по делу N 77-1232/2016).</w:t>
      </w:r>
      <w:proofErr w:type="gramEnd"/>
      <w:r w:rsidRPr="00566F48">
        <w:rPr>
          <w:rFonts w:ascii="Times New Roman" w:hAnsi="Times New Roman" w:cs="Times New Roman"/>
          <w:sz w:val="28"/>
          <w:szCs w:val="28"/>
        </w:rPr>
        <w:t xml:space="preserve"> Аналогичного мнения придерживаются и специалисты </w:t>
      </w:r>
      <w:proofErr w:type="spellStart"/>
      <w:r w:rsidRPr="00566F48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566F48">
        <w:rPr>
          <w:rFonts w:ascii="Times New Roman" w:hAnsi="Times New Roman" w:cs="Times New Roman"/>
          <w:sz w:val="28"/>
          <w:szCs w:val="28"/>
        </w:rPr>
        <w:t xml:space="preserve"> (смотрите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16" w:anchor="/document/57344128/entry/0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ответ 1</w:t>
        </w:r>
      </w:hyperlink>
      <w:r w:rsidRPr="00566F48">
        <w:rPr>
          <w:rFonts w:ascii="Times New Roman" w:hAnsi="Times New Roman" w:cs="Times New Roman"/>
          <w:sz w:val="28"/>
          <w:szCs w:val="28"/>
        </w:rPr>
        <w:t>,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17" w:anchor="/document/57348000/entry/0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ответ 2</w:t>
        </w:r>
      </w:hyperlink>
      <w:r w:rsidRPr="00566F48">
        <w:rPr>
          <w:rFonts w:ascii="Times New Roman" w:hAnsi="Times New Roman" w:cs="Times New Roman"/>
          <w:sz w:val="28"/>
          <w:szCs w:val="28"/>
        </w:rPr>
        <w:t>,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18" w:anchor="/document/57304873/entry/0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ответ 3</w:t>
        </w:r>
      </w:hyperlink>
      <w:r w:rsidRPr="00566F48">
        <w:rPr>
          <w:rFonts w:ascii="Times New Roman" w:hAnsi="Times New Roman" w:cs="Times New Roman"/>
          <w:sz w:val="28"/>
          <w:szCs w:val="28"/>
        </w:rPr>
        <w:t>,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19" w:anchor="/document/57357327/entry/0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ответ 4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 w:rsidRPr="00566F48">
        <w:rPr>
          <w:rFonts w:ascii="Times New Roman" w:hAnsi="Times New Roman" w:cs="Times New Roman"/>
          <w:sz w:val="28"/>
          <w:szCs w:val="28"/>
        </w:rPr>
        <w:t>на портале "</w:t>
      </w:r>
      <w:proofErr w:type="spellStart"/>
      <w:r w:rsidRPr="00566F48">
        <w:rPr>
          <w:rFonts w:ascii="Times New Roman" w:hAnsi="Times New Roman" w:cs="Times New Roman"/>
          <w:sz w:val="28"/>
          <w:szCs w:val="28"/>
        </w:rPr>
        <w:t>Онлайнинспекция</w:t>
      </w:r>
      <w:proofErr w:type="gramStart"/>
      <w:r w:rsidRPr="00566F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6F4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566F48">
        <w:rPr>
          <w:rFonts w:ascii="Times New Roman" w:hAnsi="Times New Roman" w:cs="Times New Roman"/>
          <w:sz w:val="28"/>
          <w:szCs w:val="28"/>
        </w:rPr>
        <w:t>").</w:t>
      </w:r>
    </w:p>
    <w:p w:rsidR="00566F48" w:rsidRPr="00566F48" w:rsidRDefault="00566F48" w:rsidP="00566F4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6F48">
        <w:rPr>
          <w:rFonts w:ascii="Times New Roman" w:hAnsi="Times New Roman" w:cs="Times New Roman"/>
          <w:sz w:val="28"/>
          <w:szCs w:val="28"/>
        </w:rPr>
        <w:t>Таким образом, когда время начала и окончания работы не закреплено ни в правилах внутреннего трудового распорядка, ни в трудовых договорах, это является нарушением трудового законодательства, за которое работодатель может быть привлечен к ответственности по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20" w:anchor="/document/12125267/entry/527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ст. 5.27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proofErr w:type="spellStart"/>
      <w:r w:rsidRPr="00566F4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66F48">
        <w:rPr>
          <w:rFonts w:ascii="Times New Roman" w:hAnsi="Times New Roman" w:cs="Times New Roman"/>
          <w:sz w:val="28"/>
          <w:szCs w:val="28"/>
        </w:rPr>
        <w:t xml:space="preserve"> РФ (</w:t>
      </w:r>
      <w:hyperlink r:id="rId21" w:anchor="/document/308744963/entry/0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решение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 w:rsidRPr="00566F48">
        <w:rPr>
          <w:rFonts w:ascii="Times New Roman" w:hAnsi="Times New Roman" w:cs="Times New Roman"/>
          <w:sz w:val="28"/>
          <w:szCs w:val="28"/>
        </w:rPr>
        <w:t>Московского городского суда от 22.05.2019 N 7-3417/2019,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22" w:anchor="/document/301197198/entry/0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решение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 w:rsidRPr="00566F48">
        <w:rPr>
          <w:rFonts w:ascii="Times New Roman" w:hAnsi="Times New Roman" w:cs="Times New Roman"/>
          <w:sz w:val="28"/>
          <w:szCs w:val="28"/>
        </w:rPr>
        <w:t>Верховного Суда Республики Карелия от 25.01.2018 N 21-28/2018,</w:t>
      </w:r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hyperlink r:id="rId23" w:anchor="/document/149434728/entry/0" w:history="1">
        <w:r w:rsidRPr="00566F48">
          <w:rPr>
            <w:rStyle w:val="a3"/>
            <w:rFonts w:ascii="Times New Roman" w:hAnsi="Times New Roman" w:cs="Times New Roman"/>
            <w:color w:val="551A8B"/>
            <w:sz w:val="28"/>
            <w:szCs w:val="28"/>
            <w:u w:val="none"/>
          </w:rPr>
          <w:t>решение</w:t>
        </w:r>
      </w:hyperlink>
      <w:r w:rsidRPr="00566F48"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 w:rsidRPr="00566F48">
        <w:rPr>
          <w:rFonts w:ascii="Times New Roman" w:hAnsi="Times New Roman" w:cs="Times New Roman"/>
          <w:sz w:val="28"/>
          <w:szCs w:val="28"/>
        </w:rPr>
        <w:t>Тамбовского областного</w:t>
      </w:r>
      <w:proofErr w:type="gramEnd"/>
      <w:r w:rsidRPr="00566F48">
        <w:rPr>
          <w:rFonts w:ascii="Times New Roman" w:hAnsi="Times New Roman" w:cs="Times New Roman"/>
          <w:sz w:val="28"/>
          <w:szCs w:val="28"/>
        </w:rPr>
        <w:t xml:space="preserve"> суда от 13.09.2017 N 7-425/2017). Работодателю следует внести соответствующие дополнения в правила внутреннего трудового распорядка или в трудовые договоры работников.</w:t>
      </w:r>
    </w:p>
    <w:p w:rsidR="00566F48" w:rsidRDefault="00566F48" w:rsidP="00566F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566F48" w:rsidRPr="00566F48" w:rsidRDefault="00566F48" w:rsidP="00566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566F48">
        <w:rPr>
          <w:rFonts w:ascii="Times New Roman" w:hAnsi="Times New Roman" w:cs="Times New Roman"/>
          <w:sz w:val="28"/>
          <w:szCs w:val="28"/>
        </w:rPr>
        <w:t>Ответ подготовил:</w:t>
      </w:r>
    </w:p>
    <w:p w:rsidR="00566F48" w:rsidRPr="00566F48" w:rsidRDefault="00566F48" w:rsidP="00566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566F48">
        <w:rPr>
          <w:rFonts w:ascii="Times New Roman" w:hAnsi="Times New Roman" w:cs="Times New Roman"/>
          <w:sz w:val="28"/>
          <w:szCs w:val="28"/>
        </w:rPr>
        <w:t>Эксперт службы Правового консалтинга ГАРАНТ</w:t>
      </w:r>
    </w:p>
    <w:p w:rsidR="00566F48" w:rsidRPr="00566F48" w:rsidRDefault="00566F48" w:rsidP="00566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566F48">
        <w:rPr>
          <w:rFonts w:ascii="Times New Roman" w:hAnsi="Times New Roman" w:cs="Times New Roman"/>
          <w:sz w:val="28"/>
          <w:szCs w:val="28"/>
        </w:rPr>
        <w:t>Кудряшов Максим</w:t>
      </w:r>
    </w:p>
    <w:p w:rsidR="00566F48" w:rsidRPr="00566F48" w:rsidRDefault="00566F48" w:rsidP="00566F48">
      <w:pPr>
        <w:pStyle w:val="a4"/>
        <w:rPr>
          <w:rFonts w:ascii="Times New Roman" w:hAnsi="Times New Roman" w:cs="Times New Roman"/>
          <w:sz w:val="28"/>
          <w:szCs w:val="28"/>
        </w:rPr>
      </w:pPr>
      <w:r w:rsidRPr="00566F48">
        <w:rPr>
          <w:rFonts w:ascii="Times New Roman" w:hAnsi="Times New Roman" w:cs="Times New Roman"/>
          <w:sz w:val="28"/>
          <w:szCs w:val="28"/>
        </w:rPr>
        <w:t>Ответ прошел контроль качества</w:t>
      </w:r>
    </w:p>
    <w:p w:rsidR="004A52BD" w:rsidRPr="00566F48" w:rsidRDefault="004A52BD" w:rsidP="00566F4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A52BD" w:rsidRPr="0056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566F48"/>
    <w:rsid w:val="004A52BD"/>
    <w:rsid w:val="0056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6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66F48"/>
  </w:style>
  <w:style w:type="character" w:customStyle="1" w:styleId="apple-converted-space">
    <w:name w:val="apple-converted-space"/>
    <w:basedOn w:val="a0"/>
    <w:rsid w:val="00566F48"/>
  </w:style>
  <w:style w:type="character" w:styleId="a3">
    <w:name w:val="Hyperlink"/>
    <w:basedOn w:val="a0"/>
    <w:uiPriority w:val="99"/>
    <w:semiHidden/>
    <w:unhideWhenUsed/>
    <w:rsid w:val="00566F48"/>
    <w:rPr>
      <w:color w:val="0000FF"/>
      <w:u w:val="single"/>
    </w:rPr>
  </w:style>
  <w:style w:type="paragraph" w:customStyle="1" w:styleId="indent1">
    <w:name w:val="indent_1"/>
    <w:basedOn w:val="a"/>
    <w:rsid w:val="0056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66F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808</Words>
  <Characters>4606</Characters>
  <Application>Microsoft Office Word</Application>
  <DocSecurity>0</DocSecurity>
  <Lines>38</Lines>
  <Paragraphs>10</Paragraphs>
  <ScaleCrop>false</ScaleCrop>
  <Company>Microsoft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2020-11-12T10:51:00Z</dcterms:created>
  <dcterms:modified xsi:type="dcterms:W3CDTF">2020-11-12T10:53:00Z</dcterms:modified>
</cp:coreProperties>
</file>