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FE" w:rsidRDefault="00DA63FE" w:rsidP="00DA63FE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79EE94" wp14:editId="06C27CC9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3FE" w:rsidRDefault="00DA63FE" w:rsidP="00DA63F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DA63FE" w:rsidRDefault="00DA63FE" w:rsidP="00DA63FE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DA63FE" w:rsidRDefault="00DA63FE" w:rsidP="00DA63F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DA63FE" w:rsidRDefault="00DA63FE" w:rsidP="00DA63F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74</w:t>
      </w:r>
      <w:bookmarkStart w:id="0" w:name="_GoBack"/>
      <w:bookmarkEnd w:id="0"/>
    </w:p>
    <w:p w:rsidR="00DA63FE" w:rsidRDefault="00DA63FE" w:rsidP="00DA63F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</w:p>
    <w:p w:rsidR="000C07AF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Романовского муниципального района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Саратовской </w:t>
      </w:r>
      <w:r w:rsidR="00B5331F">
        <w:rPr>
          <w:rFonts w:ascii="Times New Roman" w:hAnsi="Times New Roman"/>
          <w:b/>
          <w:sz w:val="24"/>
          <w:szCs w:val="24"/>
        </w:rPr>
        <w:t>области от</w:t>
      </w:r>
      <w:r w:rsidR="00E57B9F">
        <w:rPr>
          <w:rFonts w:ascii="Times New Roman" w:hAnsi="Times New Roman"/>
          <w:b/>
          <w:sz w:val="24"/>
          <w:szCs w:val="24"/>
        </w:rPr>
        <w:t xml:space="preserve"> </w:t>
      </w:r>
      <w:r w:rsidR="000C0BDE">
        <w:rPr>
          <w:rFonts w:ascii="Times New Roman" w:hAnsi="Times New Roman"/>
          <w:b/>
          <w:sz w:val="24"/>
          <w:szCs w:val="24"/>
        </w:rPr>
        <w:t>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DD0545">
        <w:rPr>
          <w:rFonts w:ascii="Times New Roman" w:hAnsi="Times New Roman"/>
          <w:b/>
          <w:sz w:val="24"/>
          <w:szCs w:val="24"/>
        </w:rPr>
        <w:t>3</w:t>
      </w:r>
      <w:r w:rsidR="000C07AF">
        <w:rPr>
          <w:rFonts w:ascii="Times New Roman" w:hAnsi="Times New Roman"/>
          <w:b/>
          <w:sz w:val="24"/>
          <w:szCs w:val="24"/>
        </w:rPr>
        <w:t>4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E57B9F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E57B9F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190684">
        <w:rPr>
          <w:sz w:val="24"/>
          <w:szCs w:val="24"/>
        </w:rPr>
        <w:t xml:space="preserve"> </w:t>
      </w:r>
      <w:r w:rsidRPr="00AC26DA">
        <w:rPr>
          <w:sz w:val="24"/>
          <w:szCs w:val="24"/>
        </w:rPr>
        <w:t xml:space="preserve">к постановлению администрации Романовского муниципального района Саратовской области от </w:t>
      </w:r>
      <w:r w:rsidR="000C0BDE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0C0BDE">
        <w:rPr>
          <w:sz w:val="24"/>
          <w:szCs w:val="24"/>
        </w:rPr>
        <w:t>3</w:t>
      </w:r>
      <w:r w:rsidR="000C07AF">
        <w:rPr>
          <w:sz w:val="24"/>
          <w:szCs w:val="24"/>
        </w:rPr>
        <w:t>4</w:t>
      </w:r>
      <w:r w:rsidRPr="00AC26DA">
        <w:rPr>
          <w:sz w:val="24"/>
          <w:szCs w:val="24"/>
        </w:rPr>
        <w:t xml:space="preserve"> «Об утверждении административного регламента </w:t>
      </w:r>
      <w:r w:rsidR="00E57B9F">
        <w:rPr>
          <w:sz w:val="24"/>
          <w:szCs w:val="24"/>
        </w:rPr>
        <w:t>по предоставлению</w:t>
      </w:r>
      <w:r w:rsidRPr="00AC26DA">
        <w:rPr>
          <w:sz w:val="24"/>
          <w:szCs w:val="24"/>
        </w:rPr>
        <w:t xml:space="preserve"> муниципальной услуги «</w:t>
      </w:r>
      <w:r w:rsidR="000C07AF" w:rsidRPr="000C07AF">
        <w:rPr>
          <w:sz w:val="24"/>
          <w:szCs w:val="24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</w:t>
      </w:r>
      <w:r w:rsidR="00755F9F">
        <w:rPr>
          <w:sz w:val="24"/>
          <w:szCs w:val="24"/>
        </w:rPr>
        <w:t>.1.1.</w:t>
      </w:r>
      <w:r w:rsidRPr="00AC26DA">
        <w:rPr>
          <w:sz w:val="24"/>
          <w:szCs w:val="24"/>
        </w:rPr>
        <w:t xml:space="preserve"> раздела </w:t>
      </w:r>
      <w:r w:rsidR="00E57B9F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190684">
      <w:pPr>
        <w:ind w:firstLine="708"/>
        <w:jc w:val="both"/>
        <w:rPr>
          <w:sz w:val="24"/>
          <w:szCs w:val="24"/>
        </w:rPr>
      </w:pPr>
      <w:r w:rsidRPr="00AC26DA">
        <w:rPr>
          <w:sz w:val="24"/>
          <w:szCs w:val="24"/>
        </w:rPr>
        <w:t>«</w:t>
      </w:r>
      <w:r w:rsidR="0082074B">
        <w:rPr>
          <w:sz w:val="24"/>
          <w:szCs w:val="24"/>
        </w:rPr>
        <w:t xml:space="preserve">1.1. </w:t>
      </w:r>
      <w:r w:rsidR="00F6228C" w:rsidRPr="00F6228C">
        <w:rPr>
          <w:sz w:val="24"/>
          <w:szCs w:val="24"/>
        </w:rPr>
        <w:t xml:space="preserve">Административный регламент по предоставлению муниципальной услуги 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  (далее - регламент) разработан в целях повышения качества и доступности результатов оказания </w:t>
      </w:r>
      <w:proofErr w:type="gramStart"/>
      <w:r w:rsidR="00F6228C" w:rsidRPr="00F6228C">
        <w:rPr>
          <w:sz w:val="24"/>
          <w:szCs w:val="24"/>
        </w:rPr>
        <w:t xml:space="preserve">муниципальной услуги по предоставлению согласия на передачу части занимаемого жилого помещения или всего жилого помещения, предоставленного по договору социального найма, в поднаем </w:t>
      </w:r>
      <w:r w:rsidR="00F6228C" w:rsidRPr="00F6228C">
        <w:rPr>
          <w:color w:val="000000"/>
          <w:sz w:val="24"/>
          <w:szCs w:val="24"/>
        </w:rPr>
        <w:t xml:space="preserve">(далее – Муниципальная услуга) и </w:t>
      </w:r>
      <w:r w:rsidR="00F6228C" w:rsidRPr="00F6228C">
        <w:rPr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</w:t>
      </w:r>
      <w:proofErr w:type="gramEnd"/>
      <w:r w:rsidR="00F6228C" w:rsidRPr="00F6228C">
        <w:rPr>
          <w:color w:val="000000" w:themeColor="text1"/>
          <w:sz w:val="24"/>
          <w:szCs w:val="24"/>
        </w:rPr>
        <w:t xml:space="preserve">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DD0545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E57B9F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8207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57019"/>
    <w:rsid w:val="0007782F"/>
    <w:rsid w:val="00097FEC"/>
    <w:rsid w:val="000C07AF"/>
    <w:rsid w:val="000C0BDE"/>
    <w:rsid w:val="001634AA"/>
    <w:rsid w:val="00182239"/>
    <w:rsid w:val="00190684"/>
    <w:rsid w:val="001A7547"/>
    <w:rsid w:val="00215EB2"/>
    <w:rsid w:val="002254EA"/>
    <w:rsid w:val="00236ED0"/>
    <w:rsid w:val="002375CC"/>
    <w:rsid w:val="002B6284"/>
    <w:rsid w:val="002D75A5"/>
    <w:rsid w:val="002F6C1B"/>
    <w:rsid w:val="00303EEB"/>
    <w:rsid w:val="003503B1"/>
    <w:rsid w:val="00376059"/>
    <w:rsid w:val="00595A92"/>
    <w:rsid w:val="005B6A0D"/>
    <w:rsid w:val="005C5E45"/>
    <w:rsid w:val="00663494"/>
    <w:rsid w:val="00755F9F"/>
    <w:rsid w:val="007A24D6"/>
    <w:rsid w:val="00813FFB"/>
    <w:rsid w:val="0082074B"/>
    <w:rsid w:val="0082514D"/>
    <w:rsid w:val="00871BDC"/>
    <w:rsid w:val="008D17ED"/>
    <w:rsid w:val="008F2E5C"/>
    <w:rsid w:val="009D0228"/>
    <w:rsid w:val="009E1058"/>
    <w:rsid w:val="00AC26DA"/>
    <w:rsid w:val="00B5331F"/>
    <w:rsid w:val="00B564E3"/>
    <w:rsid w:val="00BD1F06"/>
    <w:rsid w:val="00C16D93"/>
    <w:rsid w:val="00C52C27"/>
    <w:rsid w:val="00D02768"/>
    <w:rsid w:val="00DA63FE"/>
    <w:rsid w:val="00DB67FA"/>
    <w:rsid w:val="00DD040A"/>
    <w:rsid w:val="00DD0545"/>
    <w:rsid w:val="00E57B9F"/>
    <w:rsid w:val="00EB378A"/>
    <w:rsid w:val="00F50A9D"/>
    <w:rsid w:val="00F57CBF"/>
    <w:rsid w:val="00F6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27A3-CCE0-4374-AA91-9B0176E3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2020-02-14T08:30:00Z</cp:lastPrinted>
  <dcterms:created xsi:type="dcterms:W3CDTF">2020-02-18T07:41:00Z</dcterms:created>
  <dcterms:modified xsi:type="dcterms:W3CDTF">2020-02-18T07:41:00Z</dcterms:modified>
</cp:coreProperties>
</file>