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22" w:rsidRPr="006A6D22" w:rsidRDefault="006A6D22" w:rsidP="006A6D22">
      <w:pPr>
        <w:pStyle w:val="a8"/>
        <w:jc w:val="center"/>
        <w:rPr>
          <w:rFonts w:ascii="Times New Roman" w:eastAsia="Times New Roman" w:hAnsi="Times New Roman" w:cs="Times New Roman"/>
          <w:b/>
          <w:sz w:val="28"/>
          <w:szCs w:val="28"/>
        </w:rPr>
      </w:pPr>
      <w:r w:rsidRPr="006A6D22">
        <w:rPr>
          <w:rFonts w:ascii="Times New Roman" w:eastAsia="Times New Roman" w:hAnsi="Times New Roman" w:cs="Times New Roman"/>
          <w:b/>
          <w:sz w:val="28"/>
          <w:szCs w:val="28"/>
        </w:rPr>
        <w:t>Правила финансового обеспечения предупредительных мер по сокращению производственного травматизма приведены в соответствие с Законом о бюджете ФСС РФ на 2019 год и на плановый период 2020 и 2021 годов</w:t>
      </w:r>
    </w:p>
    <w:p w:rsidR="006A6D22" w:rsidRPr="006A6D22" w:rsidRDefault="006A6D22" w:rsidP="006A6D22">
      <w:pPr>
        <w:pStyle w:val="a8"/>
        <w:rPr>
          <w:rFonts w:eastAsia="Times New Roman"/>
          <w:sz w:val="12"/>
          <w:szCs w:val="12"/>
        </w:rPr>
      </w:pPr>
      <w:proofErr w:type="gramStart"/>
      <w:r w:rsidRPr="006A6D22">
        <w:rPr>
          <w:rFonts w:ascii="Arial" w:eastAsia="Times New Roman" w:hAnsi="Arial" w:cs="Arial"/>
          <w:b/>
          <w:bCs/>
          <w:i/>
          <w:iCs/>
          <w:color w:val="DAA520"/>
        </w:rPr>
        <w:t>В частности текст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был приведен в соответствие с Федеральным законом от 28.11.2018 № 431-ФЗ «О бюджете Фонда социального страхования Российской Федерации на 2019 год и на плановый период 2020 и 2021 годов».</w:t>
      </w:r>
      <w:proofErr w:type="gramEnd"/>
    </w:p>
    <w:p w:rsidR="006A6D22" w:rsidRDefault="006A6D22" w:rsidP="006A6D22">
      <w:pPr>
        <w:shd w:val="clear" w:color="auto" w:fill="FFFFFF"/>
        <w:spacing w:after="0" w:line="240" w:lineRule="auto"/>
        <w:jc w:val="both"/>
        <w:rPr>
          <w:rFonts w:ascii="Arial" w:eastAsia="Times New Roman" w:hAnsi="Arial" w:cs="Arial"/>
          <w:color w:val="333333"/>
          <w:sz w:val="14"/>
          <w:szCs w:val="14"/>
          <w:lang w:val="en-US"/>
        </w:rPr>
      </w:pPr>
      <w:r w:rsidRPr="006A6D22">
        <w:rPr>
          <w:rFonts w:ascii="Arial" w:eastAsia="Times New Roman" w:hAnsi="Arial" w:cs="Arial"/>
          <w:color w:val="333333"/>
          <w:sz w:val="14"/>
          <w:szCs w:val="14"/>
        </w:rPr>
        <w:t> </w:t>
      </w:r>
      <w:r w:rsidRPr="006A6D22">
        <w:rPr>
          <w:rFonts w:ascii="Arial" w:eastAsia="Times New Roman" w:hAnsi="Arial" w:cs="Arial"/>
          <w:color w:val="333333"/>
          <w:sz w:val="14"/>
          <w:szCs w:val="14"/>
        </w:rPr>
        <w:br/>
      </w:r>
      <w:r w:rsidRPr="006A6D22">
        <w:rPr>
          <w:rFonts w:ascii="Arial" w:eastAsia="Times New Roman" w:hAnsi="Arial" w:cs="Arial"/>
          <w:color w:val="333333"/>
          <w:sz w:val="14"/>
          <w:szCs w:val="14"/>
        </w:rPr>
        <w:br/>
      </w:r>
      <w:r w:rsidRPr="006A6D22">
        <w:rPr>
          <w:rFonts w:ascii="Arial" w:eastAsia="Times New Roman" w:hAnsi="Arial" w:cs="Arial"/>
          <w:color w:val="333333"/>
          <w:sz w:val="14"/>
          <w:szCs w:val="14"/>
        </w:rPr>
        <w:br/>
      </w:r>
      <w:r>
        <w:rPr>
          <w:rFonts w:ascii="Arial" w:eastAsia="Times New Roman" w:hAnsi="Arial" w:cs="Arial"/>
          <w:noProof/>
          <w:color w:val="333333"/>
          <w:sz w:val="14"/>
          <w:szCs w:val="14"/>
        </w:rPr>
        <w:drawing>
          <wp:inline distT="0" distB="0" distL="0" distR="0">
            <wp:extent cx="2381250" cy="1670050"/>
            <wp:effectExtent l="19050" t="0" r="0" b="0"/>
            <wp:docPr id="1" name="Рисунок 1" descr="http://www.trudcontrol.ru/files/editor/images/Pictures/Illustrations/%D0%9C%D0%B5%D0%B4%D0%B8%D1%86%D0%B8%D0%BD%D0%B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dcontrol.ru/files/editor/images/Pictures/Illustrations/%D0%9C%D0%B5%D0%B4%D0%B8%D1%86%D0%B8%D0%BD%D0%B0/2(4).jpg"/>
                    <pic:cNvPicPr>
                      <a:picLocks noChangeAspect="1" noChangeArrowheads="1"/>
                    </pic:cNvPicPr>
                  </pic:nvPicPr>
                  <pic:blipFill>
                    <a:blip r:embed="rId4"/>
                    <a:srcRect/>
                    <a:stretch>
                      <a:fillRect/>
                    </a:stretch>
                  </pic:blipFill>
                  <pic:spPr bwMode="auto">
                    <a:xfrm>
                      <a:off x="0" y="0"/>
                      <a:ext cx="2381250" cy="1670050"/>
                    </a:xfrm>
                    <a:prstGeom prst="rect">
                      <a:avLst/>
                    </a:prstGeom>
                    <a:noFill/>
                    <a:ln w="9525">
                      <a:noFill/>
                      <a:miter lim="800000"/>
                      <a:headEnd/>
                      <a:tailEnd/>
                    </a:ln>
                  </pic:spPr>
                </pic:pic>
              </a:graphicData>
            </a:graphic>
          </wp:inline>
        </w:drawing>
      </w:r>
    </w:p>
    <w:p w:rsidR="006A6D22" w:rsidRDefault="006A6D22" w:rsidP="006A6D22">
      <w:pPr>
        <w:shd w:val="clear" w:color="auto" w:fill="FFFFFF"/>
        <w:spacing w:after="0" w:line="240" w:lineRule="auto"/>
        <w:jc w:val="both"/>
        <w:rPr>
          <w:rFonts w:ascii="Arial" w:eastAsia="Times New Roman" w:hAnsi="Arial" w:cs="Arial"/>
          <w:color w:val="333333"/>
          <w:sz w:val="14"/>
          <w:szCs w:val="14"/>
          <w:lang w:val="en-US"/>
        </w:rPr>
      </w:pPr>
    </w:p>
    <w:p w:rsidR="006A6D22" w:rsidRDefault="006A6D22" w:rsidP="006A6D22">
      <w:pPr>
        <w:pStyle w:val="a8"/>
        <w:ind w:firstLine="708"/>
        <w:jc w:val="both"/>
        <w:rPr>
          <w:rFonts w:ascii="Times New Roman" w:eastAsia="Times New Roman" w:hAnsi="Times New Roman" w:cs="Times New Roman"/>
          <w:sz w:val="28"/>
          <w:szCs w:val="28"/>
          <w:lang w:val="en-US"/>
        </w:rPr>
      </w:pPr>
      <w:proofErr w:type="gramStart"/>
      <w:r w:rsidRPr="006A6D22">
        <w:rPr>
          <w:rFonts w:ascii="Times New Roman" w:eastAsia="Times New Roman" w:hAnsi="Times New Roman" w:cs="Times New Roman"/>
          <w:sz w:val="28"/>
          <w:szCs w:val="28"/>
        </w:rPr>
        <w:t>Установлена возможность увеличения объема средств, направляемых на финансовое обеспечение предупредительных мер,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w:t>
      </w:r>
      <w:proofErr w:type="gramEnd"/>
      <w:r w:rsidRPr="006A6D22">
        <w:rPr>
          <w:rFonts w:ascii="Times New Roman" w:eastAsia="Times New Roman" w:hAnsi="Times New Roman" w:cs="Times New Roman"/>
          <w:sz w:val="28"/>
          <w:szCs w:val="28"/>
        </w:rPr>
        <w:t xml:space="preserve"> (сверх ежегодного оплачиваемого отпуска, установленного законодательством)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w:t>
      </w:r>
    </w:p>
    <w:p w:rsidR="006A6D22" w:rsidRPr="006A6D22" w:rsidRDefault="006A6D22" w:rsidP="006A6D22">
      <w:pPr>
        <w:pStyle w:val="a8"/>
        <w:jc w:val="both"/>
        <w:rPr>
          <w:rFonts w:ascii="Helvetica" w:eastAsia="Times New Roman" w:hAnsi="Helvetica" w:cs="Helvetica"/>
          <w:sz w:val="12"/>
          <w:szCs w:val="12"/>
        </w:rPr>
      </w:pPr>
      <w:r w:rsidRPr="006A6D22">
        <w:rPr>
          <w:rFonts w:ascii="Times New Roman" w:eastAsia="Times New Roman" w:hAnsi="Times New Roman" w:cs="Times New Roman"/>
          <w:sz w:val="28"/>
          <w:szCs w:val="28"/>
        </w:rPr>
        <w:t> </w:t>
      </w:r>
      <w:r w:rsidRPr="006A6D22">
        <w:rPr>
          <w:rFonts w:ascii="Times New Roman" w:eastAsia="Times New Roman" w:hAnsi="Times New Roman" w:cs="Times New Roman"/>
          <w:sz w:val="28"/>
          <w:szCs w:val="28"/>
        </w:rPr>
        <w:br/>
        <w:t>Расширен перечень предупредительных мер, финансируемых за счет сумм страховых взносов (включено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Pr="006A6D22">
        <w:rPr>
          <w:rFonts w:ascii="Times New Roman" w:eastAsia="Times New Roman" w:hAnsi="Times New Roman" w:cs="Times New Roman"/>
          <w:sz w:val="28"/>
          <w:szCs w:val="28"/>
        </w:rPr>
        <w:br/>
        <w:t> </w:t>
      </w:r>
      <w:r w:rsidRPr="006A6D22">
        <w:rPr>
          <w:rFonts w:ascii="Times New Roman" w:eastAsia="Times New Roman" w:hAnsi="Times New Roman" w:cs="Times New Roman"/>
          <w:sz w:val="28"/>
          <w:szCs w:val="28"/>
        </w:rPr>
        <w:br/>
      </w:r>
      <w:proofErr w:type="gramStart"/>
      <w:r w:rsidRPr="006A6D22">
        <w:rPr>
          <w:rFonts w:ascii="Times New Roman" w:eastAsia="Times New Roman" w:hAnsi="Times New Roman" w:cs="Times New Roman"/>
          <w:sz w:val="28"/>
          <w:szCs w:val="28"/>
        </w:rPr>
        <w:t>Увеличена с 10000 тысяч рублей до 25000 тысяч рублей сумма начисленных за предшествующий год страховых взносов страхователей, по которым решение о финансовом обеспечении предупредительных мер принимается территориальным органом ФСС РФ (в том числе после согласования с ФСС РФ</w:t>
      </w:r>
      <w:r>
        <w:rPr>
          <w:rFonts w:ascii="Times New Roman" w:eastAsia="Times New Roman" w:hAnsi="Times New Roman" w:cs="Times New Roman"/>
          <w:sz w:val="28"/>
          <w:szCs w:val="28"/>
        </w:rPr>
        <w:t>.</w:t>
      </w:r>
      <w:r w:rsidRPr="006A6D22">
        <w:rPr>
          <w:rFonts w:eastAsia="Times New Roman"/>
        </w:rPr>
        <w:t> </w:t>
      </w:r>
      <w:proofErr w:type="gramEnd"/>
    </w:p>
    <w:p w:rsidR="006A6D22" w:rsidRPr="006A6D22" w:rsidRDefault="006A6D22" w:rsidP="006A6D22">
      <w:pPr>
        <w:shd w:val="clear" w:color="auto" w:fill="FFFFFF"/>
        <w:spacing w:after="0" w:line="240" w:lineRule="auto"/>
        <w:ind w:left="7080"/>
        <w:rPr>
          <w:rFonts w:ascii="Helvetica" w:eastAsia="Times New Roman" w:hAnsi="Helvetica" w:cs="Helvetica"/>
          <w:color w:val="333333"/>
          <w:sz w:val="12"/>
          <w:szCs w:val="12"/>
        </w:rPr>
      </w:pPr>
      <w:r w:rsidRPr="006A6D22">
        <w:rPr>
          <w:rFonts w:ascii="Arial" w:eastAsia="Times New Roman" w:hAnsi="Arial" w:cs="Arial"/>
          <w:i/>
          <w:iCs/>
          <w:color w:val="333333"/>
          <w:sz w:val="14"/>
        </w:rPr>
        <w:lastRenderedPageBreak/>
        <w:t>Зарегистрировано </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в Минюсте России </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17 января 2019 г. № 53391</w:t>
      </w:r>
    </w:p>
    <w:p w:rsidR="006A6D22" w:rsidRPr="006A6D22" w:rsidRDefault="006A6D22" w:rsidP="006A6D22">
      <w:pPr>
        <w:pStyle w:val="a8"/>
        <w:jc w:val="center"/>
        <w:rPr>
          <w:rFonts w:ascii="Times New Roman" w:eastAsia="Times New Roman" w:hAnsi="Times New Roman" w:cs="Times New Roman"/>
          <w:sz w:val="12"/>
          <w:szCs w:val="12"/>
        </w:rPr>
      </w:pPr>
      <w:r w:rsidRPr="006A6D22">
        <w:rPr>
          <w:rFonts w:eastAsia="Times New Roman"/>
          <w:szCs w:val="14"/>
        </w:rPr>
        <w:br/>
      </w:r>
      <w:r w:rsidRPr="006A6D22">
        <w:rPr>
          <w:rFonts w:eastAsia="Times New Roman"/>
        </w:rPr>
        <w:t> </w:t>
      </w:r>
      <w:r w:rsidRPr="006A6D22">
        <w:rPr>
          <w:rFonts w:eastAsia="Times New Roman"/>
          <w:szCs w:val="14"/>
        </w:rPr>
        <w:br/>
      </w:r>
      <w:r w:rsidRPr="006A6D22">
        <w:rPr>
          <w:rFonts w:ascii="Times New Roman" w:eastAsia="Times New Roman" w:hAnsi="Times New Roman" w:cs="Times New Roman"/>
          <w:b/>
        </w:rPr>
        <w:t>МИНИСТЕРСТВО ТРУДА И СОЦИАЛЬНОЙ ЗАЩИТЫ РОССИЙСКОЙ ФЕДЕРАЦИИ</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 </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ПРИКАЗ</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от 3 декабря 2018 г. № 764н</w:t>
      </w:r>
      <w:proofErr w:type="gramStart"/>
      <w:r w:rsidRPr="006A6D22">
        <w:rPr>
          <w:rFonts w:ascii="Times New Roman" w:eastAsia="Times New Roman" w:hAnsi="Times New Roman" w:cs="Times New Roman"/>
          <w:szCs w:val="14"/>
        </w:rPr>
        <w:br/>
      </w:r>
      <w:r w:rsidRPr="006A6D22">
        <w:rPr>
          <w:rFonts w:ascii="Times New Roman" w:eastAsia="Times New Roman" w:hAnsi="Times New Roman" w:cs="Times New Roman"/>
        </w:rPr>
        <w:t> </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О</w:t>
      </w:r>
      <w:proofErr w:type="gramEnd"/>
      <w:r w:rsidRPr="006A6D22">
        <w:rPr>
          <w:rFonts w:ascii="Times New Roman" w:eastAsia="Times New Roman" w:hAnsi="Times New Roman" w:cs="Times New Roman"/>
        </w:rPr>
        <w:t xml:space="preserve"> ВНЕСЕНИИ ИЗМЕНЕНИЙ</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В ПРАВИЛА ФИНАНСОВОГО ОБЕСПЕЧЕНИЯ</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ПРЕДУПРЕДИТЕЛЬНЫХ МЕР ПО СОКРАЩЕНИЮ ПРОИЗВОДСТВЕННОГО</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ТРАВМАТИЗМА И ПРОФЕССИОНАЛЬНЫХ ЗАБОЛЕВАНИЙ РАБОТНИКОВ</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И САНАТОРНО-КУРОРТНОГО ЛЕЧЕНИЯ РАБОТНИКОВ, ЗАНЯТЫХ</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НА РАБОТАХ С ВРЕДНЫМИ И (ИЛИ) ОПАСНЫМИ ПРОИЗВОДСТВЕННЫМИ</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ФАКТОРАМИ, УТВЕРЖДЕННЫЕ ПРИКАЗОМ МИНИСТЕРСТВА ТРУДА</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И СОЦИАЛЬНОЙ ЗАЩИТЫ РОССИЙСКОЙ ФЕДЕРАЦИИ</w:t>
      </w:r>
      <w:r w:rsidRPr="006A6D22">
        <w:rPr>
          <w:rFonts w:ascii="Times New Roman" w:eastAsia="Times New Roman" w:hAnsi="Times New Roman" w:cs="Times New Roman"/>
          <w:szCs w:val="14"/>
        </w:rPr>
        <w:br/>
      </w:r>
      <w:r w:rsidRPr="006A6D22">
        <w:rPr>
          <w:rFonts w:ascii="Times New Roman" w:eastAsia="Times New Roman" w:hAnsi="Times New Roman" w:cs="Times New Roman"/>
        </w:rPr>
        <w:t>ОТ 10 ДЕКАБРЯ 2012 Г. № 580Н</w:t>
      </w:r>
    </w:p>
    <w:p w:rsidR="006A6D22" w:rsidRDefault="006A6D22" w:rsidP="006A6D22">
      <w:pPr>
        <w:pStyle w:val="a8"/>
        <w:jc w:val="both"/>
        <w:rPr>
          <w:rFonts w:ascii="Times New Roman" w:eastAsia="Times New Roman" w:hAnsi="Times New Roman" w:cs="Times New Roman"/>
          <w:szCs w:val="14"/>
        </w:rPr>
      </w:pPr>
      <w:r w:rsidRPr="006A6D22">
        <w:rPr>
          <w:rFonts w:ascii="Times New Roman" w:eastAsia="Times New Roman" w:hAnsi="Times New Roman" w:cs="Times New Roman"/>
          <w:szCs w:val="14"/>
        </w:rPr>
        <w:br/>
      </w:r>
      <w:r w:rsidRPr="006A6D22">
        <w:rPr>
          <w:rFonts w:ascii="Times New Roman" w:eastAsia="Times New Roman" w:hAnsi="Times New Roman" w:cs="Times New Roman"/>
          <w:szCs w:val="14"/>
        </w:rPr>
        <w:br/>
      </w:r>
      <w:r w:rsidRPr="006A6D22">
        <w:rPr>
          <w:rFonts w:ascii="Times New Roman" w:eastAsia="Times New Roman" w:hAnsi="Times New Roman" w:cs="Times New Roman"/>
          <w:szCs w:val="14"/>
        </w:rPr>
        <w:br/>
        <w:t>Приказываю:</w:t>
      </w:r>
      <w:r w:rsidRPr="006A6D22">
        <w:rPr>
          <w:rFonts w:ascii="Times New Roman" w:eastAsia="Times New Roman" w:hAnsi="Times New Roman" w:cs="Times New Roman"/>
          <w:szCs w:val="14"/>
        </w:rPr>
        <w:br/>
      </w:r>
      <w:r w:rsidRPr="006A6D22">
        <w:rPr>
          <w:rFonts w:ascii="Times New Roman" w:eastAsia="Times New Roman" w:hAnsi="Times New Roman" w:cs="Times New Roman"/>
          <w:szCs w:val="14"/>
        </w:rPr>
        <w:br/>
      </w:r>
      <w:proofErr w:type="gramStart"/>
      <w:r w:rsidRPr="006A6D22">
        <w:rPr>
          <w:rFonts w:ascii="Times New Roman" w:eastAsia="Times New Roman" w:hAnsi="Times New Roman" w:cs="Times New Roman"/>
          <w:szCs w:val="14"/>
        </w:rPr>
        <w:t>Внести изменения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 580н (зарегистрирован Министерством юстиции Российской Федерации 29 декабря 2012 г., регистрационный № 26440), с изменениями, внесенными приказами</w:t>
      </w:r>
      <w:proofErr w:type="gramEnd"/>
      <w:r w:rsidRPr="006A6D22">
        <w:rPr>
          <w:rFonts w:ascii="Times New Roman" w:eastAsia="Times New Roman" w:hAnsi="Times New Roman" w:cs="Times New Roman"/>
          <w:szCs w:val="14"/>
        </w:rPr>
        <w:t xml:space="preserve"> </w:t>
      </w:r>
      <w:proofErr w:type="gramStart"/>
      <w:r w:rsidRPr="006A6D22">
        <w:rPr>
          <w:rFonts w:ascii="Times New Roman" w:eastAsia="Times New Roman" w:hAnsi="Times New Roman" w:cs="Times New Roman"/>
          <w:szCs w:val="14"/>
        </w:rPr>
        <w:t>Министерства труда и социальной защиты Российской Федерации от 24 мая 2013 г. № 220н (зарегистрирован Министерством юстиции Российской Федерации 2 июля 2013 г., регистрационный № 28964), от 20 февраля 2014 г. № 103н (зарегистрирован Министерством юстиции Российской Федерации 15 мая 2014 г., регистрационный № 32284), от 29 апреля 2016 г. № 201н (зарегистрирован Министерством юстиции Российской Федерации 1 августа 2016 г., регистрационный № 43040), от 14</w:t>
      </w:r>
      <w:proofErr w:type="gramEnd"/>
      <w:r w:rsidRPr="006A6D22">
        <w:rPr>
          <w:rFonts w:ascii="Times New Roman" w:eastAsia="Times New Roman" w:hAnsi="Times New Roman" w:cs="Times New Roman"/>
          <w:szCs w:val="14"/>
        </w:rPr>
        <w:t xml:space="preserve"> </w:t>
      </w:r>
      <w:proofErr w:type="gramStart"/>
      <w:r w:rsidRPr="006A6D22">
        <w:rPr>
          <w:rFonts w:ascii="Times New Roman" w:eastAsia="Times New Roman" w:hAnsi="Times New Roman" w:cs="Times New Roman"/>
          <w:szCs w:val="14"/>
        </w:rPr>
        <w:t>июля 2016 г. № 353н (зарегистрирован Министерством юстиции Российской Федерации 8 августа 2016 г., регистрационный № 43140), от 31 октября 2017 г. № 764н (зарегистрирован Министерством юстиции Российской Федерации 22 декабря 2017 г., регистрационный № 49402), от 31 августа 2018 г. № 570н (зарегистрирован Министерством юстиции Российской Федерации 21 сентября 2018 г., регистрационный № 52212), согласно приложению.</w:t>
      </w:r>
      <w:proofErr w:type="gramEnd"/>
    </w:p>
    <w:p w:rsidR="006A6D22" w:rsidRPr="006A6D22" w:rsidRDefault="006A6D22" w:rsidP="006A6D22">
      <w:pPr>
        <w:pStyle w:val="a8"/>
        <w:jc w:val="both"/>
        <w:rPr>
          <w:rFonts w:ascii="Times New Roman" w:eastAsia="Times New Roman" w:hAnsi="Times New Roman" w:cs="Times New Roman"/>
          <w:sz w:val="12"/>
          <w:szCs w:val="12"/>
        </w:rPr>
      </w:pPr>
      <w:r w:rsidRPr="006A6D22">
        <w:rPr>
          <w:rFonts w:ascii="Times New Roman" w:eastAsia="Times New Roman" w:hAnsi="Times New Roman" w:cs="Times New Roman"/>
          <w:szCs w:val="14"/>
        </w:rPr>
        <w:br/>
      </w:r>
    </w:p>
    <w:p w:rsidR="006A6D22" w:rsidRPr="006A6D22" w:rsidRDefault="006A6D22" w:rsidP="006A6D22">
      <w:pPr>
        <w:pStyle w:val="a8"/>
        <w:rPr>
          <w:rFonts w:ascii="Times New Roman" w:eastAsia="Times New Roman" w:hAnsi="Times New Roman" w:cs="Times New Roman"/>
          <w:sz w:val="12"/>
          <w:szCs w:val="12"/>
        </w:rPr>
      </w:pPr>
      <w:r w:rsidRPr="006A6D22">
        <w:rPr>
          <w:rFonts w:ascii="Times New Roman" w:eastAsia="Times New Roman" w:hAnsi="Times New Roman" w:cs="Times New Roman"/>
          <w:szCs w:val="14"/>
        </w:rPr>
        <w:t>Министр</w:t>
      </w:r>
      <w:r w:rsidRPr="006A6D22">
        <w:rPr>
          <w:rFonts w:ascii="Times New Roman" w:eastAsia="Times New Roman" w:hAnsi="Times New Roman" w:cs="Times New Roman"/>
          <w:szCs w:val="14"/>
        </w:rPr>
        <w:br/>
        <w:t>М.А. ТОПИЛИН</w:t>
      </w:r>
    </w:p>
    <w:p w:rsidR="006A6D22" w:rsidRPr="006A6D22" w:rsidRDefault="006A6D22" w:rsidP="006A6D22">
      <w:pPr>
        <w:shd w:val="clear" w:color="auto" w:fill="FFFFFF"/>
        <w:spacing w:after="0" w:line="240" w:lineRule="auto"/>
        <w:jc w:val="both"/>
        <w:rPr>
          <w:rFonts w:ascii="Helvetica" w:eastAsia="Times New Roman" w:hAnsi="Helvetica" w:cs="Helvetica"/>
          <w:color w:val="333333"/>
          <w:sz w:val="12"/>
          <w:szCs w:val="12"/>
        </w:rPr>
      </w:pPr>
      <w:r w:rsidRPr="006A6D22">
        <w:rPr>
          <w:rFonts w:ascii="Arial" w:eastAsia="Times New Roman" w:hAnsi="Arial" w:cs="Arial"/>
          <w:color w:val="333333"/>
          <w:sz w:val="14"/>
          <w:szCs w:val="14"/>
        </w:rPr>
        <w:t> </w:t>
      </w:r>
      <w:r w:rsidRPr="006A6D22">
        <w:rPr>
          <w:rFonts w:ascii="Arial" w:eastAsia="Times New Roman" w:hAnsi="Arial" w:cs="Arial"/>
          <w:color w:val="333333"/>
          <w:sz w:val="14"/>
          <w:szCs w:val="14"/>
        </w:rPr>
        <w:br/>
        <w:t>   </w:t>
      </w:r>
    </w:p>
    <w:p w:rsidR="006A6D22" w:rsidRPr="006A6D22" w:rsidRDefault="006A6D22" w:rsidP="006A6D22">
      <w:pPr>
        <w:shd w:val="clear" w:color="auto" w:fill="FFFFFF"/>
        <w:spacing w:after="0" w:line="240" w:lineRule="auto"/>
        <w:jc w:val="right"/>
        <w:rPr>
          <w:rFonts w:ascii="Helvetica" w:eastAsia="Times New Roman" w:hAnsi="Helvetica" w:cs="Helvetica"/>
          <w:color w:val="333333"/>
          <w:sz w:val="12"/>
          <w:szCs w:val="12"/>
        </w:rPr>
      </w:pPr>
      <w:r w:rsidRPr="006A6D22">
        <w:rPr>
          <w:rFonts w:ascii="Arial" w:eastAsia="Times New Roman" w:hAnsi="Arial" w:cs="Arial"/>
          <w:i/>
          <w:iCs/>
          <w:color w:val="333333"/>
          <w:sz w:val="14"/>
        </w:rPr>
        <w:t>Приложение</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к приказу Министерства труда</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и социальной защиты</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Российской Федерации</w:t>
      </w:r>
      <w:r w:rsidRPr="006A6D22">
        <w:rPr>
          <w:rFonts w:ascii="Arial" w:eastAsia="Times New Roman" w:hAnsi="Arial" w:cs="Arial"/>
          <w:color w:val="333333"/>
          <w:sz w:val="14"/>
          <w:szCs w:val="14"/>
        </w:rPr>
        <w:br/>
      </w:r>
      <w:r w:rsidRPr="006A6D22">
        <w:rPr>
          <w:rFonts w:ascii="Arial" w:eastAsia="Times New Roman" w:hAnsi="Arial" w:cs="Arial"/>
          <w:i/>
          <w:iCs/>
          <w:color w:val="333333"/>
          <w:sz w:val="14"/>
        </w:rPr>
        <w:t>от 3 декабря 2018 г. № 64н</w:t>
      </w:r>
    </w:p>
    <w:p w:rsidR="006A6D22" w:rsidRPr="006A6D22" w:rsidRDefault="006A6D22" w:rsidP="006A6D22">
      <w:pPr>
        <w:shd w:val="clear" w:color="auto" w:fill="FFFFFF"/>
        <w:spacing w:after="0" w:line="240" w:lineRule="auto"/>
        <w:jc w:val="both"/>
        <w:rPr>
          <w:rFonts w:ascii="Helvetica" w:eastAsia="Times New Roman" w:hAnsi="Helvetica" w:cs="Helvetica"/>
          <w:color w:val="333333"/>
          <w:sz w:val="12"/>
          <w:szCs w:val="12"/>
        </w:rPr>
      </w:pPr>
      <w:r w:rsidRPr="006A6D22">
        <w:rPr>
          <w:rFonts w:ascii="Arial" w:eastAsia="Times New Roman" w:hAnsi="Arial" w:cs="Arial"/>
          <w:color w:val="333333"/>
          <w:sz w:val="14"/>
          <w:szCs w:val="14"/>
        </w:rPr>
        <w:t> </w:t>
      </w:r>
    </w:p>
    <w:p w:rsidR="006A6D22" w:rsidRPr="006A6D22" w:rsidRDefault="006A6D22" w:rsidP="006A6D22">
      <w:pPr>
        <w:pStyle w:val="a8"/>
        <w:jc w:val="center"/>
        <w:rPr>
          <w:rFonts w:ascii="Times New Roman" w:eastAsia="Times New Roman" w:hAnsi="Times New Roman" w:cs="Times New Roman"/>
          <w:b/>
          <w:sz w:val="12"/>
          <w:szCs w:val="12"/>
        </w:rPr>
      </w:pPr>
      <w:r w:rsidRPr="006A6D22">
        <w:rPr>
          <w:rFonts w:ascii="Helvetica" w:eastAsia="Times New Roman" w:hAnsi="Helvetica" w:cs="Helvetica"/>
          <w:sz w:val="12"/>
          <w:szCs w:val="12"/>
        </w:rPr>
        <w:br/>
      </w:r>
      <w:r w:rsidRPr="006A6D22">
        <w:rPr>
          <w:rFonts w:ascii="Times New Roman" w:eastAsia="Times New Roman" w:hAnsi="Times New Roman" w:cs="Times New Roman"/>
          <w:b/>
        </w:rPr>
        <w:t>ИЗМЕНЕНИЯ,</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ВНОСИМЫЕ В ПРАВИЛА ФИНАНСОВОГО ОБЕСПЕЧЕНИЯ</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ПРЕДУПРЕДИТЕЛЬНЫХ МЕР ПО СОКРАЩЕНИЮ ПРОИЗВОДСТВЕННОГО</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ТРАВМАТИЗМА И ПРОФЕССИОНАЛЬНЫХ ЗАБОЛЕВАНИЙ РАБОТНИКОВ</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И САНАТОРНО-КУРОРТНОГО ЛЕЧЕНИЯ РАБОТНИКОВ, ЗАНЯТЫХ</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НА РАБОТАХ С ВРЕДНЫМИ И (ИЛИ) ОПАСНЫМИ ПРОИЗВОДСТВЕННЫМИ</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ФАКТОРАМИ, УТВЕРЖДЕННЫЕ ПРИКАЗОМ МИНИСТЕРСТВА ТРУДА</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lastRenderedPageBreak/>
        <w:t>И СОЦИАЛЬНОЙ ЗАЩИТЫ РОССИЙСКОЙ ФЕДЕРАЦИИ</w:t>
      </w:r>
      <w:r w:rsidRPr="006A6D22">
        <w:rPr>
          <w:rFonts w:ascii="Times New Roman" w:eastAsia="Times New Roman" w:hAnsi="Times New Roman" w:cs="Times New Roman"/>
          <w:b/>
          <w:szCs w:val="14"/>
        </w:rPr>
        <w:br/>
      </w:r>
      <w:r w:rsidRPr="006A6D22">
        <w:rPr>
          <w:rFonts w:ascii="Times New Roman" w:eastAsia="Times New Roman" w:hAnsi="Times New Roman" w:cs="Times New Roman"/>
          <w:b/>
        </w:rPr>
        <w:t>ОТ 10 ДЕКАБРЯ 2012 Г. № 580Н</w:t>
      </w:r>
    </w:p>
    <w:p w:rsidR="006A6D22" w:rsidRDefault="006A6D22" w:rsidP="006A6D22">
      <w:pPr>
        <w:pStyle w:val="a8"/>
        <w:rPr>
          <w:rFonts w:ascii="Times New Roman" w:eastAsia="Times New Roman" w:hAnsi="Times New Roman" w:cs="Times New Roman"/>
        </w:rPr>
      </w:pPr>
      <w:r w:rsidRPr="006A6D22">
        <w:rPr>
          <w:rFonts w:eastAsia="Times New Roman"/>
        </w:rPr>
        <w:t> </w:t>
      </w:r>
      <w:r w:rsidRPr="006A6D22">
        <w:rPr>
          <w:rFonts w:eastAsia="Times New Roman"/>
        </w:rPr>
        <w:br/>
      </w:r>
      <w:r w:rsidRPr="006A6D22">
        <w:rPr>
          <w:rFonts w:eastAsia="Times New Roman"/>
        </w:rPr>
        <w:br/>
      </w:r>
      <w:r w:rsidRPr="006A6D22">
        <w:rPr>
          <w:rFonts w:ascii="Times New Roman" w:eastAsia="Times New Roman" w:hAnsi="Times New Roman" w:cs="Times New Roman"/>
        </w:rPr>
        <w:t>1. В пункте 2:</w:t>
      </w:r>
      <w:r w:rsidRPr="006A6D22">
        <w:rPr>
          <w:rFonts w:ascii="Times New Roman" w:eastAsia="Times New Roman" w:hAnsi="Times New Roman" w:cs="Times New Roman"/>
        </w:rPr>
        <w:br/>
        <w:t> </w:t>
      </w:r>
      <w:r w:rsidRPr="006A6D22">
        <w:rPr>
          <w:rFonts w:ascii="Times New Roman" w:eastAsia="Times New Roman" w:hAnsi="Times New Roman" w:cs="Times New Roman"/>
        </w:rPr>
        <w:br/>
        <w:t>а) абзац третий изложить в следующей редакции:</w:t>
      </w:r>
      <w:r w:rsidRPr="006A6D22">
        <w:rPr>
          <w:rFonts w:ascii="Times New Roman" w:eastAsia="Times New Roman" w:hAnsi="Times New Roman" w:cs="Times New Roman"/>
        </w:rPr>
        <w:br/>
        <w:t> </w:t>
      </w:r>
      <w:r w:rsidRPr="006A6D22">
        <w:rPr>
          <w:rFonts w:ascii="Times New Roman" w:eastAsia="Times New Roman" w:hAnsi="Times New Roman" w:cs="Times New Roman"/>
        </w:rPr>
        <w:br/>
      </w:r>
      <w:proofErr w:type="gramStart"/>
      <w:r w:rsidRPr="006A6D22">
        <w:rPr>
          <w:rFonts w:ascii="Times New Roman" w:eastAsia="Times New Roman" w:hAnsi="Times New Roman" w:cs="Times New Roman"/>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Pr="006A6D22">
        <w:rPr>
          <w:rFonts w:ascii="Times New Roman" w:eastAsia="Times New Roman" w:hAnsi="Times New Roman" w:cs="Times New Roman"/>
        </w:rPr>
        <w:t xml:space="preserve"> его лечения и пр</w:t>
      </w:r>
      <w:r>
        <w:rPr>
          <w:rFonts w:ascii="Times New Roman" w:eastAsia="Times New Roman" w:hAnsi="Times New Roman" w:cs="Times New Roman"/>
        </w:rPr>
        <w:t>оезда к месту лечения и обратно</w:t>
      </w:r>
      <w:r w:rsidRPr="006A6D22">
        <w:rPr>
          <w:rFonts w:ascii="Times New Roman" w:eastAsia="Times New Roman" w:hAnsi="Times New Roman" w:cs="Times New Roman"/>
        </w:rPr>
        <w:t>»;</w:t>
      </w:r>
      <w:r w:rsidRPr="006A6D22">
        <w:rPr>
          <w:rFonts w:ascii="Times New Roman" w:eastAsia="Times New Roman" w:hAnsi="Times New Roman" w:cs="Times New Roman"/>
        </w:rPr>
        <w:br/>
      </w:r>
    </w:p>
    <w:p w:rsidR="006A6D22" w:rsidRPr="006A6D22" w:rsidRDefault="006A6D22" w:rsidP="006A6D22">
      <w:pPr>
        <w:pStyle w:val="a8"/>
        <w:rPr>
          <w:rFonts w:ascii="Times New Roman" w:eastAsia="Times New Roman" w:hAnsi="Times New Roman" w:cs="Times New Roman"/>
          <w:sz w:val="12"/>
          <w:szCs w:val="12"/>
        </w:rPr>
      </w:pPr>
      <w:r w:rsidRPr="006A6D22">
        <w:rPr>
          <w:rFonts w:ascii="Times New Roman" w:eastAsia="Times New Roman" w:hAnsi="Times New Roman" w:cs="Times New Roman"/>
        </w:rPr>
        <w:t>б) после абзаца третьего дополнить абзацем следующего содержания:</w:t>
      </w:r>
      <w:r w:rsidRPr="006A6D22">
        <w:rPr>
          <w:rFonts w:ascii="Times New Roman" w:eastAsia="Times New Roman" w:hAnsi="Times New Roman" w:cs="Times New Roman"/>
        </w:rPr>
        <w:br/>
        <w:t> </w:t>
      </w:r>
      <w:r w:rsidRPr="006A6D22">
        <w:rPr>
          <w:rFonts w:ascii="Times New Roman" w:eastAsia="Times New Roman" w:hAnsi="Times New Roman" w:cs="Times New Roman"/>
        </w:rPr>
        <w:br/>
      </w:r>
      <w:proofErr w:type="gramStart"/>
      <w:r w:rsidRPr="006A6D22">
        <w:rPr>
          <w:rFonts w:ascii="Times New Roman" w:eastAsia="Times New Roman" w:hAnsi="Times New Roman" w:cs="Times New Roman"/>
        </w:rPr>
        <w:t>«Объем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w:t>
      </w:r>
      <w:proofErr w:type="gramEnd"/>
      <w:r w:rsidRPr="006A6D22">
        <w:rPr>
          <w:rFonts w:ascii="Times New Roman" w:eastAsia="Times New Roman" w:hAnsi="Times New Roman" w:cs="Times New Roman"/>
        </w:rPr>
        <w:t xml:space="preserve"> </w:t>
      </w:r>
      <w:proofErr w:type="gramStart"/>
      <w:r w:rsidRPr="006A6D22">
        <w:rPr>
          <w:rFonts w:ascii="Times New Roman" w:eastAsia="Times New Roman" w:hAnsi="Times New Roman" w:cs="Times New Roman"/>
        </w:rPr>
        <w:t>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w:t>
      </w:r>
      <w:r>
        <w:rPr>
          <w:rFonts w:ascii="Times New Roman" w:eastAsia="Times New Roman" w:hAnsi="Times New Roman" w:cs="Times New Roman"/>
        </w:rPr>
        <w:t>нсионным законодательством</w:t>
      </w:r>
      <w:r w:rsidRPr="006A6D22">
        <w:rPr>
          <w:rFonts w:ascii="Times New Roman" w:eastAsia="Times New Roman" w:hAnsi="Times New Roman" w:cs="Times New Roman"/>
        </w:rPr>
        <w:t>»;</w:t>
      </w:r>
      <w:proofErr w:type="gramEnd"/>
      <w:r w:rsidRPr="006A6D22">
        <w:rPr>
          <w:rFonts w:ascii="Times New Roman" w:eastAsia="Times New Roman" w:hAnsi="Times New Roman" w:cs="Times New Roman"/>
        </w:rPr>
        <w:br/>
        <w:t> </w:t>
      </w:r>
      <w:r w:rsidRPr="006A6D22">
        <w:rPr>
          <w:rFonts w:ascii="Times New Roman" w:eastAsia="Times New Roman" w:hAnsi="Times New Roman" w:cs="Times New Roman"/>
        </w:rPr>
        <w:br/>
        <w:t>в) абзацы четвертый – шестой изложить в следующей редакции:</w:t>
      </w:r>
      <w:r w:rsidRPr="006A6D22">
        <w:rPr>
          <w:rFonts w:ascii="Times New Roman" w:eastAsia="Times New Roman" w:hAnsi="Times New Roman" w:cs="Times New Roman"/>
        </w:rPr>
        <w:br/>
        <w:t> </w:t>
      </w:r>
      <w:r w:rsidRPr="006A6D22">
        <w:rPr>
          <w:rFonts w:ascii="Times New Roman" w:eastAsia="Times New Roman" w:hAnsi="Times New Roman" w:cs="Times New Roman"/>
        </w:rPr>
        <w:br/>
      </w:r>
      <w:proofErr w:type="gramStart"/>
      <w:r w:rsidRPr="006A6D22">
        <w:rPr>
          <w:rFonts w:ascii="Times New Roman" w:eastAsia="Times New Roman" w:hAnsi="Times New Roman" w:cs="Times New Roman"/>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подлежащих перечислению им в территориальный</w:t>
      </w:r>
      <w:proofErr w:type="gramEnd"/>
      <w:r w:rsidRPr="006A6D22">
        <w:rPr>
          <w:rFonts w:ascii="Times New Roman" w:eastAsia="Times New Roman" w:hAnsi="Times New Roman" w:cs="Times New Roman"/>
        </w:rPr>
        <w:t xml:space="preserve"> орган </w:t>
      </w:r>
      <w:r>
        <w:rPr>
          <w:rFonts w:ascii="Times New Roman" w:eastAsia="Times New Roman" w:hAnsi="Times New Roman" w:cs="Times New Roman"/>
        </w:rPr>
        <w:t>Фонда в текущем финансовом году</w:t>
      </w:r>
      <w:r w:rsidRPr="006A6D22">
        <w:rPr>
          <w:rFonts w:ascii="Times New Roman" w:eastAsia="Times New Roman" w:hAnsi="Times New Roman" w:cs="Times New Roman"/>
        </w:rPr>
        <w:t>».</w:t>
      </w:r>
      <w:r w:rsidRPr="006A6D22">
        <w:rPr>
          <w:rFonts w:ascii="Times New Roman" w:eastAsia="Times New Roman" w:hAnsi="Times New Roman" w:cs="Times New Roman"/>
        </w:rPr>
        <w:br/>
        <w:t> </w:t>
      </w:r>
      <w:r w:rsidRPr="006A6D22">
        <w:rPr>
          <w:rFonts w:ascii="Times New Roman" w:eastAsia="Times New Roman" w:hAnsi="Times New Roman" w:cs="Times New Roman"/>
        </w:rPr>
        <w:br/>
        <w:t>2. Пункт 3 дополнить подпунктом «</w:t>
      </w:r>
      <w:proofErr w:type="spellStart"/>
      <w:r w:rsidRPr="006A6D22">
        <w:rPr>
          <w:rFonts w:ascii="Times New Roman" w:eastAsia="Times New Roman" w:hAnsi="Times New Roman" w:cs="Times New Roman"/>
        </w:rPr>
        <w:t>н</w:t>
      </w:r>
      <w:proofErr w:type="spellEnd"/>
      <w:r w:rsidRPr="006A6D22">
        <w:rPr>
          <w:rFonts w:ascii="Times New Roman" w:eastAsia="Times New Roman" w:hAnsi="Times New Roman" w:cs="Times New Roman"/>
        </w:rPr>
        <w:t>» следующего содержания:</w:t>
      </w:r>
      <w:r w:rsidRPr="006A6D22">
        <w:rPr>
          <w:rFonts w:ascii="Times New Roman" w:eastAsia="Times New Roman" w:hAnsi="Times New Roman" w:cs="Times New Roman"/>
        </w:rPr>
        <w:br/>
        <w:t> </w:t>
      </w:r>
      <w:r w:rsidRPr="006A6D22">
        <w:rPr>
          <w:rFonts w:ascii="Times New Roman" w:eastAsia="Times New Roman" w:hAnsi="Times New Roman" w:cs="Times New Roman"/>
        </w:rPr>
        <w:br/>
        <w:t>«</w:t>
      </w:r>
      <w:proofErr w:type="spellStart"/>
      <w:r w:rsidRPr="006A6D22">
        <w:rPr>
          <w:rFonts w:ascii="Times New Roman" w:eastAsia="Times New Roman" w:hAnsi="Times New Roman" w:cs="Times New Roman"/>
        </w:rPr>
        <w:t>н</w:t>
      </w:r>
      <w:proofErr w:type="spellEnd"/>
      <w:r w:rsidRPr="006A6D22">
        <w:rPr>
          <w:rFonts w:ascii="Times New Roman" w:eastAsia="Times New Roman" w:hAnsi="Times New Roman" w:cs="Times New Roman"/>
        </w:rPr>
        <w:t>)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w:t>
      </w:r>
      <w:r>
        <w:rPr>
          <w:rFonts w:ascii="Times New Roman" w:eastAsia="Times New Roman" w:hAnsi="Times New Roman" w:cs="Times New Roman"/>
        </w:rPr>
        <w:t xml:space="preserve"> с пенсионным законодательством</w:t>
      </w:r>
      <w:r w:rsidRPr="006A6D22">
        <w:rPr>
          <w:rFonts w:ascii="Times New Roman" w:eastAsia="Times New Roman" w:hAnsi="Times New Roman" w:cs="Times New Roman"/>
        </w:rPr>
        <w:t>».</w:t>
      </w:r>
      <w:r w:rsidRPr="006A6D22">
        <w:rPr>
          <w:rFonts w:ascii="Times New Roman" w:eastAsia="Times New Roman" w:hAnsi="Times New Roman" w:cs="Times New Roman"/>
        </w:rPr>
        <w:br/>
        <w:t> </w:t>
      </w:r>
      <w:r w:rsidRPr="006A6D22">
        <w:rPr>
          <w:rFonts w:ascii="Times New Roman" w:eastAsia="Times New Roman" w:hAnsi="Times New Roman" w:cs="Times New Roman"/>
        </w:rPr>
        <w:br/>
        <w:t xml:space="preserve">3. </w:t>
      </w:r>
      <w:proofErr w:type="gramStart"/>
      <w:r w:rsidRPr="006A6D22">
        <w:rPr>
          <w:rFonts w:ascii="Times New Roman" w:eastAsia="Times New Roman" w:hAnsi="Times New Roman" w:cs="Times New Roman"/>
        </w:rPr>
        <w:t>В пункте 4:</w:t>
      </w:r>
      <w:r w:rsidRPr="006A6D22">
        <w:rPr>
          <w:rFonts w:ascii="Times New Roman" w:eastAsia="Times New Roman" w:hAnsi="Times New Roman" w:cs="Times New Roman"/>
        </w:rPr>
        <w:br/>
        <w:t> </w:t>
      </w:r>
      <w:r w:rsidRPr="006A6D22">
        <w:rPr>
          <w:rFonts w:ascii="Times New Roman" w:eastAsia="Times New Roman" w:hAnsi="Times New Roman" w:cs="Times New Roman"/>
        </w:rPr>
        <w:br/>
        <w:t>а) в подпункте «б»:</w:t>
      </w:r>
      <w:r w:rsidRPr="006A6D22">
        <w:rPr>
          <w:rFonts w:ascii="Times New Roman" w:eastAsia="Times New Roman" w:hAnsi="Times New Roman" w:cs="Times New Roman"/>
        </w:rPr>
        <w:br/>
        <w:t> </w:t>
      </w:r>
      <w:r w:rsidRPr="006A6D22">
        <w:rPr>
          <w:rFonts w:ascii="Times New Roman" w:eastAsia="Times New Roman" w:hAnsi="Times New Roman" w:cs="Times New Roman"/>
        </w:rPr>
        <w:br/>
        <w:t>в абзаце втором после слов «на соответствующих рабочих местах» дополнить словами «, которая может быть представлена при подтверждении расходов»;</w:t>
      </w:r>
      <w:r w:rsidRPr="006A6D22">
        <w:rPr>
          <w:rFonts w:ascii="Times New Roman" w:eastAsia="Times New Roman" w:hAnsi="Times New Roman" w:cs="Times New Roman"/>
        </w:rPr>
        <w:br/>
        <w:t>в абзаце четвертом слово «подтверждающих» заменить словом «обосновывающих»;</w:t>
      </w:r>
      <w:r w:rsidRPr="006A6D22">
        <w:rPr>
          <w:rFonts w:ascii="Times New Roman" w:eastAsia="Times New Roman" w:hAnsi="Times New Roman" w:cs="Times New Roman"/>
        </w:rPr>
        <w:br/>
        <w:t> </w:t>
      </w:r>
      <w:r w:rsidRPr="006A6D22">
        <w:rPr>
          <w:rFonts w:ascii="Times New Roman" w:eastAsia="Times New Roman" w:hAnsi="Times New Roman" w:cs="Times New Roman"/>
        </w:rPr>
        <w:br/>
        <w:t>б) в подпункте «</w:t>
      </w:r>
      <w:proofErr w:type="spellStart"/>
      <w:r w:rsidRPr="006A6D22">
        <w:rPr>
          <w:rFonts w:ascii="Times New Roman" w:eastAsia="Times New Roman" w:hAnsi="Times New Roman" w:cs="Times New Roman"/>
        </w:rPr>
        <w:t>д</w:t>
      </w:r>
      <w:proofErr w:type="spellEnd"/>
      <w:r w:rsidRPr="006A6D22">
        <w:rPr>
          <w:rFonts w:ascii="Times New Roman" w:eastAsia="Times New Roman" w:hAnsi="Times New Roman" w:cs="Times New Roman"/>
        </w:rPr>
        <w:t>»:</w:t>
      </w:r>
      <w:r w:rsidRPr="006A6D22">
        <w:rPr>
          <w:rFonts w:ascii="Times New Roman" w:eastAsia="Times New Roman" w:hAnsi="Times New Roman" w:cs="Times New Roman"/>
        </w:rPr>
        <w:br/>
        <w:t> </w:t>
      </w:r>
      <w:r w:rsidRPr="006A6D22">
        <w:rPr>
          <w:rFonts w:ascii="Times New Roman" w:eastAsia="Times New Roman" w:hAnsi="Times New Roman" w:cs="Times New Roman"/>
        </w:rPr>
        <w:br/>
        <w:t>в абзаце первом слова «подпунктом «</w:t>
      </w:r>
      <w:proofErr w:type="spellStart"/>
      <w:r w:rsidRPr="006A6D22">
        <w:rPr>
          <w:rFonts w:ascii="Times New Roman" w:eastAsia="Times New Roman" w:hAnsi="Times New Roman" w:cs="Times New Roman"/>
        </w:rPr>
        <w:t>д</w:t>
      </w:r>
      <w:proofErr w:type="spellEnd"/>
      <w:r w:rsidRPr="006A6D22">
        <w:rPr>
          <w:rFonts w:ascii="Times New Roman" w:eastAsia="Times New Roman" w:hAnsi="Times New Roman" w:cs="Times New Roman"/>
        </w:rPr>
        <w:t>» заменить словами «подпунктами «</w:t>
      </w:r>
      <w:proofErr w:type="spellStart"/>
      <w:r w:rsidRPr="006A6D22">
        <w:rPr>
          <w:rFonts w:ascii="Times New Roman" w:eastAsia="Times New Roman" w:hAnsi="Times New Roman" w:cs="Times New Roman"/>
        </w:rPr>
        <w:t>д</w:t>
      </w:r>
      <w:proofErr w:type="spellEnd"/>
      <w:r w:rsidRPr="006A6D22">
        <w:rPr>
          <w:rFonts w:ascii="Times New Roman" w:eastAsia="Times New Roman" w:hAnsi="Times New Roman" w:cs="Times New Roman"/>
        </w:rPr>
        <w:t>» и «</w:t>
      </w:r>
      <w:proofErr w:type="spellStart"/>
      <w:r w:rsidRPr="006A6D22">
        <w:rPr>
          <w:rFonts w:ascii="Times New Roman" w:eastAsia="Times New Roman" w:hAnsi="Times New Roman" w:cs="Times New Roman"/>
        </w:rPr>
        <w:t>н</w:t>
      </w:r>
      <w:proofErr w:type="spellEnd"/>
      <w:r w:rsidRPr="006A6D22">
        <w:rPr>
          <w:rFonts w:ascii="Times New Roman" w:eastAsia="Times New Roman" w:hAnsi="Times New Roman" w:cs="Times New Roman"/>
        </w:rPr>
        <w:t>»;</w:t>
      </w:r>
      <w:proofErr w:type="gramEnd"/>
      <w:r w:rsidRPr="006A6D22">
        <w:rPr>
          <w:rFonts w:ascii="Times New Roman" w:eastAsia="Times New Roman" w:hAnsi="Times New Roman" w:cs="Times New Roman"/>
        </w:rPr>
        <w:br/>
      </w:r>
      <w:r w:rsidRPr="006A6D22">
        <w:rPr>
          <w:rFonts w:ascii="Times New Roman" w:eastAsia="Times New Roman" w:hAnsi="Times New Roman" w:cs="Times New Roman"/>
        </w:rPr>
        <w:lastRenderedPageBreak/>
        <w:t>в абзаце пятом слова «лечение работников</w:t>
      </w:r>
      <w:proofErr w:type="gramStart"/>
      <w:r w:rsidRPr="006A6D22">
        <w:rPr>
          <w:rFonts w:ascii="Times New Roman" w:eastAsia="Times New Roman" w:hAnsi="Times New Roman" w:cs="Times New Roman"/>
        </w:rPr>
        <w:t>,»</w:t>
      </w:r>
      <w:proofErr w:type="gramEnd"/>
      <w:r w:rsidRPr="006A6D22">
        <w:rPr>
          <w:rFonts w:ascii="Times New Roman" w:eastAsia="Times New Roman" w:hAnsi="Times New Roman" w:cs="Times New Roman"/>
        </w:rPr>
        <w:t xml:space="preserve"> заменить словами «лечение работников, и (или)»;</w:t>
      </w:r>
      <w:r w:rsidRPr="006A6D22">
        <w:rPr>
          <w:rFonts w:ascii="Times New Roman" w:eastAsia="Times New Roman" w:hAnsi="Times New Roman" w:cs="Times New Roman"/>
        </w:rPr>
        <w:br/>
        <w:t>дополнить абзацами следующего содержания:</w:t>
      </w:r>
      <w:r w:rsidRPr="006A6D22">
        <w:rPr>
          <w:rFonts w:ascii="Times New Roman" w:eastAsia="Times New Roman" w:hAnsi="Times New Roman" w:cs="Times New Roman"/>
        </w:rPr>
        <w:br/>
      </w:r>
      <w:r w:rsidRPr="006A6D22">
        <w:rPr>
          <w:rFonts w:ascii="Times New Roman" w:eastAsia="Times New Roman" w:hAnsi="Times New Roman" w:cs="Times New Roman"/>
        </w:rPr>
        <w:br/>
      </w:r>
      <w:proofErr w:type="gramStart"/>
      <w:r w:rsidRPr="006A6D22">
        <w:rPr>
          <w:rFonts w:ascii="Times New Roman" w:eastAsia="Times New Roman" w:hAnsi="Times New Roman" w:cs="Times New Roman"/>
        </w:rPr>
        <w:t>«Дополнительно, в случае включения в план финансового обеспечения предупредительных мер мероприятий, предусмотренных подпунктом «</w:t>
      </w:r>
      <w:proofErr w:type="spellStart"/>
      <w:r w:rsidRPr="006A6D22">
        <w:rPr>
          <w:rFonts w:ascii="Times New Roman" w:eastAsia="Times New Roman" w:hAnsi="Times New Roman" w:cs="Times New Roman"/>
        </w:rPr>
        <w:t>н</w:t>
      </w:r>
      <w:proofErr w:type="spellEnd"/>
      <w:r w:rsidRPr="006A6D22">
        <w:rPr>
          <w:rFonts w:ascii="Times New Roman" w:eastAsia="Times New Roman" w:hAnsi="Times New Roman" w:cs="Times New Roman"/>
        </w:rPr>
        <w:t>» пункта 3 Правил:</w:t>
      </w:r>
      <w:r w:rsidRPr="006A6D22">
        <w:rPr>
          <w:rFonts w:ascii="Times New Roman" w:eastAsia="Times New Roman" w:hAnsi="Times New Roman" w:cs="Times New Roman"/>
        </w:rPr>
        <w:br/>
        <w:t> </w:t>
      </w:r>
      <w:r w:rsidRPr="006A6D22">
        <w:rPr>
          <w:rFonts w:ascii="Times New Roman" w:eastAsia="Times New Roman" w:hAnsi="Times New Roman" w:cs="Times New Roman"/>
        </w:rPr>
        <w:br/>
        <w:t>– копию справки для получения путевки на санаторно-курортное лечение (форма № 070/у) (далее – справка по форме № 070у), при отсутствии заключительного акта;</w:t>
      </w:r>
      <w:r w:rsidRPr="006A6D22">
        <w:rPr>
          <w:rFonts w:ascii="Times New Roman" w:eastAsia="Times New Roman" w:hAnsi="Times New Roman" w:cs="Times New Roman"/>
        </w:rPr>
        <w:br/>
        <w:t>– списки работников, направляемых на санаторно-курортное лечение, с указанием рекомендаций, содержащихся в справке по форме № 070у, при отсутствии заключительного акта;</w:t>
      </w:r>
      <w:proofErr w:type="gramEnd"/>
      <w:r w:rsidRPr="006A6D22">
        <w:rPr>
          <w:rFonts w:ascii="Times New Roman" w:eastAsia="Times New Roman" w:hAnsi="Times New Roman" w:cs="Times New Roman"/>
        </w:rPr>
        <w:br/>
        <w:t>– копию документа, удостоверяющего личность работника, направляемого на санаторно-курортное лечение;</w:t>
      </w:r>
      <w:r w:rsidRPr="006A6D22">
        <w:rPr>
          <w:rFonts w:ascii="Times New Roman" w:eastAsia="Times New Roman" w:hAnsi="Times New Roman" w:cs="Times New Roman"/>
        </w:rPr>
        <w:br/>
        <w:t>– письменное согласие работника, направляемого на санаторно-курортное лечение, на обработку его персональных данных</w:t>
      </w:r>
      <w:proofErr w:type="gramStart"/>
      <w:r w:rsidRPr="006A6D22">
        <w:rPr>
          <w:rFonts w:ascii="Times New Roman" w:eastAsia="Times New Roman" w:hAnsi="Times New Roman" w:cs="Times New Roman"/>
        </w:rPr>
        <w:t>;»</w:t>
      </w:r>
      <w:proofErr w:type="gramEnd"/>
      <w:r w:rsidRPr="006A6D22">
        <w:rPr>
          <w:rFonts w:ascii="Times New Roman" w:eastAsia="Times New Roman" w:hAnsi="Times New Roman" w:cs="Times New Roman"/>
        </w:rPr>
        <w:t>;</w:t>
      </w:r>
      <w:r w:rsidRPr="006A6D22">
        <w:rPr>
          <w:rFonts w:ascii="Times New Roman" w:eastAsia="Times New Roman" w:hAnsi="Times New Roman" w:cs="Times New Roman"/>
        </w:rPr>
        <w:br/>
        <w:t> </w:t>
      </w:r>
      <w:r w:rsidRPr="006A6D22">
        <w:rPr>
          <w:rFonts w:ascii="Times New Roman" w:eastAsia="Times New Roman" w:hAnsi="Times New Roman" w:cs="Times New Roman"/>
        </w:rPr>
        <w:br/>
        <w:t>в) в абзаце втором подпункта «л» слово «подтверждающих» заменить словом «обосновывающих».</w:t>
      </w:r>
      <w:r w:rsidRPr="006A6D22">
        <w:rPr>
          <w:rFonts w:ascii="Times New Roman" w:eastAsia="Times New Roman" w:hAnsi="Times New Roman" w:cs="Times New Roman"/>
        </w:rPr>
        <w:br/>
        <w:t> </w:t>
      </w:r>
      <w:r w:rsidRPr="006A6D22">
        <w:rPr>
          <w:rFonts w:ascii="Times New Roman" w:eastAsia="Times New Roman" w:hAnsi="Times New Roman" w:cs="Times New Roman"/>
        </w:rPr>
        <w:br/>
        <w:t>4. В пункте 8 слова «10 000,0 тыс. рублей» заменить словами «25 000,0 тыс. рублей».</w:t>
      </w:r>
    </w:p>
    <w:p w:rsidR="00E13163" w:rsidRDefault="00E13163"/>
    <w:sectPr w:rsidR="00E13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6A6D22"/>
    <w:rsid w:val="006A6D22"/>
    <w:rsid w:val="00E13163"/>
    <w:rsid w:val="00EE0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b-title">
    <w:name w:val="pub-title"/>
    <w:basedOn w:val="a"/>
    <w:rsid w:val="006A6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date">
    <w:name w:val="pub-date"/>
    <w:basedOn w:val="a"/>
    <w:rsid w:val="006A6D2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6A6D22"/>
    <w:rPr>
      <w:i/>
      <w:iCs/>
    </w:rPr>
  </w:style>
  <w:style w:type="character" w:styleId="a4">
    <w:name w:val="Strong"/>
    <w:basedOn w:val="a0"/>
    <w:uiPriority w:val="22"/>
    <w:qFormat/>
    <w:rsid w:val="006A6D22"/>
    <w:rPr>
      <w:b/>
      <w:bCs/>
    </w:rPr>
  </w:style>
  <w:style w:type="character" w:customStyle="1" w:styleId="apple-converted-space">
    <w:name w:val="apple-converted-space"/>
    <w:basedOn w:val="a0"/>
    <w:rsid w:val="006A6D22"/>
  </w:style>
  <w:style w:type="character" w:styleId="a5">
    <w:name w:val="Hyperlink"/>
    <w:basedOn w:val="a0"/>
    <w:uiPriority w:val="99"/>
    <w:semiHidden/>
    <w:unhideWhenUsed/>
    <w:rsid w:val="006A6D22"/>
    <w:rPr>
      <w:color w:val="0000FF"/>
      <w:u w:val="single"/>
    </w:rPr>
  </w:style>
  <w:style w:type="paragraph" w:styleId="a6">
    <w:name w:val="Balloon Text"/>
    <w:basedOn w:val="a"/>
    <w:link w:val="a7"/>
    <w:uiPriority w:val="99"/>
    <w:semiHidden/>
    <w:unhideWhenUsed/>
    <w:rsid w:val="006A6D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D22"/>
    <w:rPr>
      <w:rFonts w:ascii="Tahoma" w:hAnsi="Tahoma" w:cs="Tahoma"/>
      <w:sz w:val="16"/>
      <w:szCs w:val="16"/>
    </w:rPr>
  </w:style>
  <w:style w:type="paragraph" w:styleId="a8">
    <w:name w:val="No Spacing"/>
    <w:uiPriority w:val="1"/>
    <w:qFormat/>
    <w:rsid w:val="006A6D22"/>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426259">
      <w:bodyDiv w:val="1"/>
      <w:marLeft w:val="0"/>
      <w:marRight w:val="0"/>
      <w:marTop w:val="0"/>
      <w:marBottom w:val="0"/>
      <w:divBdr>
        <w:top w:val="none" w:sz="0" w:space="0" w:color="auto"/>
        <w:left w:val="none" w:sz="0" w:space="0" w:color="auto"/>
        <w:bottom w:val="none" w:sz="0" w:space="0" w:color="auto"/>
        <w:right w:val="none" w:sz="0" w:space="0" w:color="auto"/>
      </w:divBdr>
      <w:divsChild>
        <w:div w:id="89930703">
          <w:marLeft w:val="0"/>
          <w:marRight w:val="0"/>
          <w:marTop w:val="0"/>
          <w:marBottom w:val="70"/>
          <w:divBdr>
            <w:top w:val="none" w:sz="0" w:space="0" w:color="auto"/>
            <w:left w:val="none" w:sz="0" w:space="0" w:color="auto"/>
            <w:bottom w:val="none" w:sz="0" w:space="0" w:color="auto"/>
            <w:right w:val="none" w:sz="0" w:space="0" w:color="auto"/>
          </w:divBdr>
          <w:divsChild>
            <w:div w:id="16598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2019-05-22T06:33:00Z</dcterms:created>
  <dcterms:modified xsi:type="dcterms:W3CDTF">2019-05-22T08:15:00Z</dcterms:modified>
</cp:coreProperties>
</file>