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FD" w:rsidRPr="00E506FD" w:rsidRDefault="00E506FD" w:rsidP="00E506FD">
      <w:pPr>
        <w:pStyle w:val="2"/>
        <w:spacing w:before="0" w:after="180" w:line="288" w:lineRule="atLeast"/>
        <w:jc w:val="center"/>
        <w:rPr>
          <w:rFonts w:ascii="AkzidenzGroteskProBold" w:hAnsi="AkzidenzGroteskProBold"/>
          <w:caps/>
          <w:color w:val="000000" w:themeColor="text1"/>
          <w:sz w:val="32"/>
          <w:szCs w:val="32"/>
        </w:rPr>
      </w:pPr>
      <w:r w:rsidRPr="00E506FD">
        <w:rPr>
          <w:rFonts w:ascii="AkzidenzGroteskProBold" w:hAnsi="AkzidenzGroteskProBold"/>
          <w:caps/>
          <w:color w:val="000000" w:themeColor="text1"/>
          <w:sz w:val="32"/>
          <w:szCs w:val="32"/>
        </w:rPr>
        <w:t>ИНФОРМАЦИЯ ДЛЯ юридических  и физических лиц, осуществляющих торговую деятельность</w:t>
      </w:r>
    </w:p>
    <w:p w:rsidR="0029663F" w:rsidRPr="00E506FD" w:rsidRDefault="0029663F" w:rsidP="00E506FD">
      <w:pPr>
        <w:pStyle w:val="2"/>
        <w:spacing w:before="0" w:after="180" w:line="288" w:lineRule="atLeast"/>
        <w:jc w:val="center"/>
        <w:rPr>
          <w:rFonts w:ascii="AkzidenzGroteskProBold" w:hAnsi="AkzidenzGroteskProBold"/>
          <w:caps/>
          <w:color w:val="000000" w:themeColor="text1"/>
          <w:sz w:val="28"/>
          <w:szCs w:val="28"/>
        </w:rPr>
      </w:pPr>
      <w:r w:rsidRPr="00E506FD">
        <w:rPr>
          <w:rFonts w:ascii="AkzidenzGroteskProBold" w:hAnsi="AkzidenzGroteskProBold"/>
          <w:caps/>
          <w:color w:val="000000" w:themeColor="text1"/>
          <w:sz w:val="28"/>
          <w:szCs w:val="28"/>
        </w:rPr>
        <w:t>СИСТЕМА ЦИФРОВОЙ МАРКИРОВКИ И ПРОСЛЕЖИВАЕМОСТИ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декабре 2017 года государством принято решение о создании Единой системы маркировки и 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товаров, целями которой являются:</w:t>
      </w:r>
    </w:p>
    <w:p w:rsidR="0029663F" w:rsidRPr="00E506FD" w:rsidRDefault="0029663F" w:rsidP="002966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получения оперативной и достоверной информации о движении товаров в рамках хозяйственной деятельности организаций, что создаст необходимые условия для сокращения объемов незаконного оборота промышленной продукции и его влияния на развитие экономики и социальной сферы страны, безопасности и защиты жизни и здоровья граждан, повышения собираемости налогов и таможенных пошлин и улучшения налоговой дисциплины, а также для мониторинга и контроля конкурентной среды</w:t>
      </w:r>
      <w:proofErr w:type="gram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 товарных рынках;</w:t>
      </w:r>
    </w:p>
    <w:p w:rsidR="0029663F" w:rsidRPr="00E506FD" w:rsidRDefault="0029663F" w:rsidP="002966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развития высокотехнологичных решений по обработке обязательных данных для создания новых сервисов и </w:t>
      </w:r>
      <w:proofErr w:type="spellStart"/>
      <w:proofErr w:type="gram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бизнес-моделей</w:t>
      </w:r>
      <w:proofErr w:type="spellEnd"/>
      <w:proofErr w:type="gram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основанных на использовании данных.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Координатором проекта со стороны государства выступает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Минпромторг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создается в формате государственно-частного партнерства на базе единого оператора — Центра развития перспективных технологий (ЦРПТ).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2020 году национальная система маркировки 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 должна включить табачную продукцию, обувь, некоторые категории товаров легкой промышленности, духи и туалетную воду, шины и покрышки, фотокамеры и фотовспышки.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идет регистрация производителей и розничных магазинов в системе маркировки 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 в рамках проекта по маркировки табачной продукции. А также проводятся эксперименты по маркировке обувной продукции и лекарственных препаратов.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Российской Федерации от 14 марта 2019 года № 270, с 1 июня 2019 года информационная система маркировки меховых изделий перейдет в единую систему маркировки и прослеживания товаров.</w:t>
      </w:r>
    </w:p>
    <w:p w:rsidR="0029663F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2024 году система должна охватить широкий перечень потребительских товаров.</w:t>
      </w:r>
    </w:p>
    <w:p w:rsidR="00E506FD" w:rsidRDefault="00E506FD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6FD" w:rsidRDefault="00E506FD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06FD" w:rsidRPr="00E506FD" w:rsidRDefault="00E506FD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663F" w:rsidRPr="00E506FD" w:rsidRDefault="0029663F" w:rsidP="0029663F">
      <w:pPr>
        <w:shd w:val="clear" w:color="auto" w:fill="FFFFFF"/>
        <w:spacing w:before="240" w:after="180" w:line="240" w:lineRule="auto"/>
        <w:jc w:val="both"/>
        <w:outlineLvl w:val="2"/>
        <w:rPr>
          <w:rFonts w:ascii="AkzidenzGroteskProBold" w:eastAsia="Times New Roman" w:hAnsi="AkzidenzGroteskProBold" w:cs="Times New Roman"/>
          <w:caps/>
          <w:color w:val="000000" w:themeColor="text1"/>
          <w:sz w:val="28"/>
          <w:szCs w:val="28"/>
          <w:lang w:eastAsia="ru-RU"/>
        </w:rPr>
      </w:pPr>
      <w:r w:rsidRPr="00E506FD">
        <w:rPr>
          <w:rFonts w:ascii="AkzidenzGroteskProBold" w:eastAsia="Times New Roman" w:hAnsi="AkzidenzGroteskProBold" w:cs="Times New Roman"/>
          <w:caps/>
          <w:color w:val="000000" w:themeColor="text1"/>
          <w:sz w:val="28"/>
          <w:szCs w:val="28"/>
          <w:lang w:eastAsia="ru-RU"/>
        </w:rPr>
        <w:lastRenderedPageBreak/>
        <w:t>ГРАФИК ВНЕДРЕНИЯ СИСТЕМЫ МАРКИРОВКИ ТОВАРОВ</w:t>
      </w:r>
    </w:p>
    <w:p w:rsidR="0029663F" w:rsidRPr="00E506FD" w:rsidRDefault="0029663F" w:rsidP="0029663F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Эксперименты в 2018 и 2019 годах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 настоящее время проводятся добровольные эксперименты по маркировке кодами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Data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Matrix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обувных товаров (Постановление № 620 от 30 мая 2018 года) и лекарственных препаратов (Постановление № 62 от 24 января 2017 года).</w:t>
      </w:r>
    </w:p>
    <w:p w:rsidR="0029663F" w:rsidRPr="00E506FD" w:rsidRDefault="0029663F" w:rsidP="0029663F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Обязательная маркировка в 2019 году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28 апреля 2018 года Правительство Российской Федерации утвердило перечень товаров, подлежащих обязательной маркировке (Постановление 792-р от 28 апреля 2018).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 соответствии с постановлением Правительства Российской Федерации от 28 февраля 2019 года № 224 утверждены правила маркировки табачной продукции средствами идентификации и особенности внедрения государственной информационной системы мониторинга за оборотом товаров, подлежащих обязательной маркировки средствами идентификации, в отношении табачной продукции:</w:t>
      </w:r>
    </w:p>
    <w:p w:rsidR="0029663F" w:rsidRPr="00E506FD" w:rsidRDefault="0029663F" w:rsidP="00296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 марта 2019 года началась регистрация производителей и розничных магазинов в системе маркировки 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товаров;</w:t>
      </w:r>
    </w:p>
    <w:p w:rsidR="0029663F" w:rsidRPr="00E506FD" w:rsidRDefault="0029663F" w:rsidP="00296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июля 2019 года будет прекращен выпуск немаркированной табачной продукции;</w:t>
      </w:r>
    </w:p>
    <w:p w:rsidR="0029663F" w:rsidRPr="00E506FD" w:rsidRDefault="0029663F" w:rsidP="00296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июля 2020 года будет прекращен оборот немаркированной табачной продукции;</w:t>
      </w:r>
    </w:p>
    <w:p w:rsidR="0029663F" w:rsidRPr="00E506FD" w:rsidRDefault="0029663F" w:rsidP="00296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Продавать немаркированные остатки табачной продукции можно до 1 июля 2020 года.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В соответствии с постановлением Правительства Российской Федерации от 14 декабря 2018 года № 1557, производители и участники оборота лекарственных препаратов, входящих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высокозатратных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нозологий (ВЗН), должны начать маркировку с 1 октября 2019 года. Регистрация аптек и медицинских организаций в системе маркировке 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 начнется с 1 июля 2019 года.</w:t>
      </w:r>
    </w:p>
    <w:p w:rsidR="0029663F" w:rsidRPr="00E506FD" w:rsidRDefault="0029663F" w:rsidP="0029663F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Обязательная маркировка в 2020 году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Согласно требованиям Федерального закона от 12 апреля 2010 г. (в ред. от 04.06.2018) обязательная маркировка лекарственных препаратов вводится с 1 января 2020 г. Для препаратов из перечня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высокозатратных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нозологий маркировка станет обязательной раньше – с 1 октября 2019 года (Постановление № 1557 от 14 декабря).</w:t>
      </w:r>
    </w:p>
    <w:p w:rsidR="0029663F" w:rsidRPr="00E506FD" w:rsidRDefault="0029663F" w:rsidP="0029663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Подробная информация о Единой национальной системе цифровой маркировки и </w:t>
      </w:r>
      <w:proofErr w:type="spellStart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прослеживаемости</w:t>
      </w:r>
      <w:proofErr w:type="spellEnd"/>
      <w:r w:rsidRPr="00E5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 и экспериментах по маркировке представлена на сайте </w:t>
      </w:r>
      <w:hyperlink r:id="rId5" w:tgtFrame="_blank" w:history="1">
        <w:r w:rsidRPr="00E506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https://ЧестныйЗНАК.рф/</w:t>
        </w:r>
      </w:hyperlink>
    </w:p>
    <w:sectPr w:rsidR="0029663F" w:rsidRPr="00E506FD" w:rsidSect="00F1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kzidenzGrotesk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767"/>
    <w:multiLevelType w:val="multilevel"/>
    <w:tmpl w:val="FA26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F4D36"/>
    <w:multiLevelType w:val="multilevel"/>
    <w:tmpl w:val="B87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81B5C"/>
    <w:multiLevelType w:val="multilevel"/>
    <w:tmpl w:val="57C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63F"/>
    <w:rsid w:val="0029663F"/>
    <w:rsid w:val="003176CC"/>
    <w:rsid w:val="00374FFB"/>
    <w:rsid w:val="006F5692"/>
    <w:rsid w:val="007E5984"/>
    <w:rsid w:val="00E506FD"/>
    <w:rsid w:val="00E55DDD"/>
    <w:rsid w:val="00F04B1F"/>
    <w:rsid w:val="00F1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6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6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66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63F"/>
    <w:rPr>
      <w:color w:val="0000FF"/>
      <w:u w:val="single"/>
    </w:rPr>
  </w:style>
  <w:style w:type="character" w:styleId="a5">
    <w:name w:val="Strong"/>
    <w:basedOn w:val="a0"/>
    <w:uiPriority w:val="22"/>
    <w:qFormat/>
    <w:rsid w:val="0029663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96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5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524">
              <w:marLeft w:val="0"/>
              <w:marRight w:val="-6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jghhoc2aj1c8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2019-05-21T05:06:00Z</dcterms:created>
  <dcterms:modified xsi:type="dcterms:W3CDTF">2019-05-22T10:55:00Z</dcterms:modified>
</cp:coreProperties>
</file>