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FF8" w:rsidRPr="00773FF8" w:rsidRDefault="00773FF8" w:rsidP="00773FF8">
      <w:pPr>
        <w:pStyle w:val="a6"/>
        <w:jc w:val="center"/>
        <w:rPr>
          <w:rFonts w:ascii="Times New Roman" w:eastAsia="Times New Roman" w:hAnsi="Times New Roman" w:cs="Times New Roman"/>
          <w:b/>
          <w:sz w:val="32"/>
          <w:szCs w:val="32"/>
        </w:rPr>
      </w:pPr>
      <w:r w:rsidRPr="00773FF8">
        <w:rPr>
          <w:rFonts w:ascii="Times New Roman" w:eastAsia="Times New Roman" w:hAnsi="Times New Roman" w:cs="Times New Roman"/>
          <w:b/>
          <w:sz w:val="32"/>
          <w:szCs w:val="32"/>
        </w:rPr>
        <w:t>СОУТ: контролеры о вопросах соблюдения требований охраны труда</w:t>
      </w:r>
    </w:p>
    <w:p w:rsidR="00773FF8" w:rsidRDefault="00773FF8" w:rsidP="00773FF8">
      <w:pPr>
        <w:pStyle w:val="a6"/>
        <w:rPr>
          <w:rFonts w:ascii="Times New Roman" w:eastAsia="Times New Roman" w:hAnsi="Times New Roman" w:cs="Times New Roman"/>
          <w:color w:val="FFFFFF"/>
          <w:sz w:val="28"/>
          <w:szCs w:val="28"/>
        </w:rPr>
      </w:pPr>
      <w:r w:rsidRPr="00773FF8">
        <w:rPr>
          <w:rFonts w:ascii="Times New Roman" w:eastAsia="Times New Roman" w:hAnsi="Times New Roman" w:cs="Times New Roman"/>
          <w:color w:val="FFFFFF"/>
          <w:sz w:val="28"/>
          <w:szCs w:val="28"/>
        </w:rPr>
        <w:t xml:space="preserve">Нужна ли внеплановая специальная оценка условий труда (СОУТ), если </w:t>
      </w:r>
      <w:proofErr w:type="spellStart"/>
      <w:r w:rsidRPr="00773FF8">
        <w:rPr>
          <w:rFonts w:ascii="Times New Roman" w:eastAsia="Times New Roman" w:hAnsi="Times New Roman" w:cs="Times New Roman"/>
          <w:color w:val="FFFFFF"/>
          <w:sz w:val="28"/>
          <w:szCs w:val="28"/>
        </w:rPr>
        <w:t>ра</w:t>
      </w:r>
      <w:proofErr w:type="spellEnd"/>
    </w:p>
    <w:p w:rsidR="00773FF8" w:rsidRDefault="00773FF8" w:rsidP="00773FF8">
      <w:pPr>
        <w:pStyle w:val="a6"/>
        <w:jc w:val="both"/>
        <w:rPr>
          <w:rFonts w:ascii="Times New Roman" w:eastAsia="Times New Roman" w:hAnsi="Times New Roman" w:cs="Times New Roman"/>
          <w:b/>
          <w:bCs/>
          <w:color w:val="FF8C00"/>
          <w:sz w:val="28"/>
          <w:szCs w:val="28"/>
        </w:rPr>
      </w:pPr>
      <w:r w:rsidRPr="00773FF8">
        <w:rPr>
          <w:rFonts w:ascii="Times New Roman" w:eastAsia="Times New Roman" w:hAnsi="Times New Roman" w:cs="Times New Roman"/>
          <w:b/>
          <w:bCs/>
          <w:color w:val="808080"/>
          <w:sz w:val="28"/>
          <w:szCs w:val="28"/>
        </w:rPr>
        <w:t xml:space="preserve">Нужна ли внеплановая специальная оценка условий труда (СОУТ), если работодатель переместил рабочее место в новый офис? Надо ли вносить изменения в трудовой договор по результатам проведения СОУТ? Когда не требуется направлять на медосмотры сотрудников, работающих за компьютерами? В каких случаях работодатель может не создавать службу охраны труда? Как осуществляется обучение работников оказанию первой помощи пострадавшим? Из представленной статьи вы узнаете о том, какие разъяснения по данным вопросам поступили от специалистов </w:t>
      </w:r>
      <w:proofErr w:type="spellStart"/>
      <w:r w:rsidRPr="00773FF8">
        <w:rPr>
          <w:rFonts w:ascii="Times New Roman" w:eastAsia="Times New Roman" w:hAnsi="Times New Roman" w:cs="Times New Roman"/>
          <w:b/>
          <w:bCs/>
          <w:color w:val="808080"/>
          <w:sz w:val="28"/>
          <w:szCs w:val="28"/>
        </w:rPr>
        <w:t>Роструда</w:t>
      </w:r>
      <w:proofErr w:type="spellEnd"/>
      <w:r w:rsidRPr="00773FF8">
        <w:rPr>
          <w:rFonts w:ascii="Times New Roman" w:eastAsia="Times New Roman" w:hAnsi="Times New Roman" w:cs="Times New Roman"/>
          <w:b/>
          <w:bCs/>
          <w:color w:val="808080"/>
          <w:sz w:val="28"/>
          <w:szCs w:val="28"/>
        </w:rPr>
        <w:t xml:space="preserve"> и Минтруда.</w:t>
      </w:r>
      <w:r w:rsidRPr="00773FF8">
        <w:rPr>
          <w:rFonts w:ascii="Times New Roman" w:eastAsia="Times New Roman" w:hAnsi="Times New Roman" w:cs="Times New Roman"/>
          <w:sz w:val="28"/>
          <w:szCs w:val="28"/>
        </w:rPr>
        <w:br/>
        <w:t> </w:t>
      </w:r>
      <w:r w:rsidRPr="00773FF8">
        <w:rPr>
          <w:rFonts w:ascii="Times New Roman" w:eastAsia="Times New Roman" w:hAnsi="Times New Roman" w:cs="Times New Roman"/>
          <w:sz w:val="28"/>
          <w:szCs w:val="28"/>
        </w:rPr>
        <w:br/>
      </w:r>
      <w:r w:rsidRPr="00773FF8">
        <w:rPr>
          <w:rFonts w:ascii="Times New Roman" w:eastAsia="Times New Roman" w:hAnsi="Times New Roman" w:cs="Times New Roman"/>
          <w:b/>
          <w:bCs/>
          <w:color w:val="FF8C00"/>
          <w:sz w:val="28"/>
          <w:szCs w:val="28"/>
        </w:rPr>
        <w:t>НУЖНА ЛИ ВНЕПЛАНОВАЯ СОУТ, ЕСЛИ РАБОТОДАТЕЛЬ ПЕРЕМЕСТИЛ</w:t>
      </w:r>
      <w:r>
        <w:rPr>
          <w:rFonts w:ascii="Times New Roman" w:eastAsia="Times New Roman" w:hAnsi="Times New Roman" w:cs="Times New Roman"/>
          <w:b/>
          <w:bCs/>
          <w:color w:val="FF8C00"/>
          <w:sz w:val="28"/>
          <w:szCs w:val="28"/>
        </w:rPr>
        <w:t xml:space="preserve"> </w:t>
      </w:r>
      <w:r w:rsidRPr="00773FF8">
        <w:rPr>
          <w:rFonts w:ascii="Times New Roman" w:eastAsia="Times New Roman" w:hAnsi="Times New Roman" w:cs="Times New Roman"/>
          <w:b/>
          <w:bCs/>
          <w:color w:val="FF8C00"/>
          <w:sz w:val="28"/>
          <w:szCs w:val="28"/>
        </w:rPr>
        <w:t>РАБОЧЕЕ МЕСТО В НОВЫЙ ОФИС?</w:t>
      </w:r>
    </w:p>
    <w:p w:rsidR="00773FF8" w:rsidRPr="00773FF8" w:rsidRDefault="00773FF8" w:rsidP="00773FF8">
      <w:pPr>
        <w:pStyle w:val="a6"/>
        <w:jc w:val="both"/>
        <w:rPr>
          <w:rFonts w:ascii="Times New Roman" w:eastAsia="Times New Roman" w:hAnsi="Times New Roman" w:cs="Times New Roman"/>
          <w:sz w:val="28"/>
          <w:szCs w:val="28"/>
        </w:rPr>
      </w:pPr>
      <w:r w:rsidRPr="00773FF8">
        <w:rPr>
          <w:rFonts w:ascii="Times New Roman" w:eastAsia="Times New Roman" w:hAnsi="Times New Roman" w:cs="Times New Roman"/>
          <w:sz w:val="28"/>
          <w:szCs w:val="28"/>
        </w:rPr>
        <w:br/>
        <w:t>По мнению Минтруда, изложенному в Письме от 23.01.2017 № 15-1/ООГ-169, такая проверка нужна. Под вводом в эксплуатацию вновь организованных рабочих мест следует понимать дату начала на этих рабочих местах штатного производственного процесса, который ранее работодателем в новом помещении не осуществлялся. Согласно ст. 7 Федерального закона от 28.12.2013 № 426-ФЗ «О специальной оценке условий труда» (далее — Федеральный закон № 426-ФЗ) результаты СОУТ позволяют:</w:t>
      </w:r>
    </w:p>
    <w:p w:rsidR="00773FF8" w:rsidRPr="00773FF8" w:rsidRDefault="00773FF8" w:rsidP="00773FF8">
      <w:pPr>
        <w:pStyle w:val="a6"/>
        <w:rPr>
          <w:rFonts w:ascii="Times New Roman" w:eastAsia="Times New Roman" w:hAnsi="Times New Roman" w:cs="Times New Roman"/>
          <w:sz w:val="28"/>
          <w:szCs w:val="28"/>
        </w:rPr>
      </w:pPr>
      <w:r w:rsidRPr="00773FF8">
        <w:rPr>
          <w:rFonts w:ascii="Times New Roman" w:eastAsia="Times New Roman" w:hAnsi="Times New Roman" w:cs="Times New Roman"/>
          <w:sz w:val="28"/>
          <w:szCs w:val="28"/>
        </w:rPr>
        <w:br/>
      </w:r>
      <w:proofErr w:type="gramStart"/>
      <w:r w:rsidRPr="00773FF8">
        <w:rPr>
          <w:rFonts w:ascii="Times New Roman" w:eastAsia="Times New Roman" w:hAnsi="Times New Roman" w:cs="Times New Roman"/>
          <w:sz w:val="28"/>
          <w:szCs w:val="28"/>
        </w:rPr>
        <w:t>— устанавливать классы (подклассы) условий труда на рабочих местах;</w:t>
      </w:r>
      <w:r w:rsidRPr="00773FF8">
        <w:rPr>
          <w:rFonts w:ascii="Times New Roman" w:eastAsia="Times New Roman" w:hAnsi="Times New Roman" w:cs="Times New Roman"/>
          <w:sz w:val="28"/>
          <w:szCs w:val="28"/>
        </w:rPr>
        <w:br/>
        <w:t>— устанавливать работникам предусмотренные ТК РФ гарантии и компенсации: сокращенную продолжительность рабочего времени, максимально допустимую продолжительность ежедневной работы (смены), ежегодные дополнительные оплачиваемые отпуска, повышенную оплату труда (ч. 1 ст. 92, ч. 2 ст. 94, ч. 1 ст. 116, ст. 117, 146, 147 ТК РФ);</w:t>
      </w:r>
      <w:proofErr w:type="gramEnd"/>
      <w:r w:rsidRPr="00773FF8">
        <w:rPr>
          <w:rFonts w:ascii="Times New Roman" w:eastAsia="Times New Roman" w:hAnsi="Times New Roman" w:cs="Times New Roman"/>
          <w:sz w:val="28"/>
          <w:szCs w:val="28"/>
        </w:rPr>
        <w:br/>
        <w:t>— </w:t>
      </w:r>
      <w:proofErr w:type="gramStart"/>
      <w:r w:rsidRPr="00773FF8">
        <w:rPr>
          <w:rFonts w:ascii="Times New Roman" w:eastAsia="Times New Roman" w:hAnsi="Times New Roman" w:cs="Times New Roman"/>
          <w:sz w:val="28"/>
          <w:szCs w:val="28"/>
        </w:rPr>
        <w:t>контролировать условия труда на рабочих местах и принимать меры по их улучшению;</w:t>
      </w:r>
      <w:r w:rsidRPr="00773FF8">
        <w:rPr>
          <w:rFonts w:ascii="Times New Roman" w:eastAsia="Times New Roman" w:hAnsi="Times New Roman" w:cs="Times New Roman"/>
          <w:sz w:val="28"/>
          <w:szCs w:val="28"/>
        </w:rPr>
        <w:br/>
        <w:t>— обеспечивать работников средствами индивидуальной защиты и оснащать рабочие места средствами коллективной защиты;</w:t>
      </w:r>
      <w:r w:rsidRPr="00773FF8">
        <w:rPr>
          <w:rFonts w:ascii="Times New Roman" w:eastAsia="Times New Roman" w:hAnsi="Times New Roman" w:cs="Times New Roman"/>
          <w:sz w:val="28"/>
          <w:szCs w:val="28"/>
        </w:rPr>
        <w:br/>
        <w:t>— устанавливать дополнительный тариф страховых взносов в ПФР с учетом класса (подкласса) условий труда на рабочем месте;</w:t>
      </w:r>
      <w:r w:rsidRPr="00773FF8">
        <w:rPr>
          <w:rFonts w:ascii="Times New Roman" w:eastAsia="Times New Roman" w:hAnsi="Times New Roman" w:cs="Times New Roman"/>
          <w:sz w:val="28"/>
          <w:szCs w:val="28"/>
        </w:rPr>
        <w:br/>
        <w:t>— рассчитывать скидку (надбавку) к тарифу страховых взносов на обязательное социальное страхование от несчастных случаев на производстве и профессиональных заболеваний;</w:t>
      </w:r>
      <w:proofErr w:type="gramEnd"/>
      <w:r w:rsidRPr="00773FF8">
        <w:rPr>
          <w:rFonts w:ascii="Times New Roman" w:eastAsia="Times New Roman" w:hAnsi="Times New Roman" w:cs="Times New Roman"/>
          <w:sz w:val="28"/>
          <w:szCs w:val="28"/>
        </w:rPr>
        <w:br/>
        <w:t>— </w:t>
      </w:r>
      <w:proofErr w:type="gramStart"/>
      <w:r w:rsidRPr="00773FF8">
        <w:rPr>
          <w:rFonts w:ascii="Times New Roman" w:eastAsia="Times New Roman" w:hAnsi="Times New Roman" w:cs="Times New Roman"/>
          <w:sz w:val="28"/>
          <w:szCs w:val="28"/>
        </w:rPr>
        <w:t>отчитываться об условиях</w:t>
      </w:r>
      <w:proofErr w:type="gramEnd"/>
      <w:r w:rsidRPr="00773FF8">
        <w:rPr>
          <w:rFonts w:ascii="Times New Roman" w:eastAsia="Times New Roman" w:hAnsi="Times New Roman" w:cs="Times New Roman"/>
          <w:sz w:val="28"/>
          <w:szCs w:val="28"/>
        </w:rPr>
        <w:t xml:space="preserve"> труда в Росстат;</w:t>
      </w:r>
      <w:r w:rsidRPr="00773FF8">
        <w:rPr>
          <w:rFonts w:ascii="Times New Roman" w:eastAsia="Times New Roman" w:hAnsi="Times New Roman" w:cs="Times New Roman"/>
          <w:sz w:val="28"/>
          <w:szCs w:val="28"/>
        </w:rPr>
        <w:br/>
        <w:t>— обосновывать проведение обязательных предварительных (при поступлении на работу) и периодических (в течение трудовой деятельности) медицинских осмотров работников и т.д.</w:t>
      </w:r>
      <w:r w:rsidRPr="00773FF8">
        <w:rPr>
          <w:rFonts w:ascii="Times New Roman" w:eastAsia="Times New Roman" w:hAnsi="Times New Roman" w:cs="Times New Roman"/>
          <w:sz w:val="28"/>
          <w:szCs w:val="28"/>
        </w:rPr>
        <w:br/>
        <w:t> </w:t>
      </w:r>
      <w:r w:rsidRPr="00773FF8">
        <w:rPr>
          <w:rFonts w:ascii="Times New Roman" w:eastAsia="Times New Roman" w:hAnsi="Times New Roman" w:cs="Times New Roman"/>
          <w:sz w:val="28"/>
          <w:szCs w:val="28"/>
        </w:rPr>
        <w:br/>
      </w:r>
      <w:r w:rsidRPr="00773FF8">
        <w:rPr>
          <w:rFonts w:ascii="Times New Roman" w:eastAsia="Times New Roman" w:hAnsi="Times New Roman" w:cs="Times New Roman"/>
          <w:sz w:val="28"/>
          <w:szCs w:val="28"/>
        </w:rPr>
        <w:br/>
      </w:r>
      <w:r w:rsidRPr="00773FF8">
        <w:rPr>
          <w:rFonts w:ascii="Times New Roman" w:eastAsia="Times New Roman" w:hAnsi="Times New Roman" w:cs="Times New Roman"/>
          <w:sz w:val="28"/>
          <w:szCs w:val="28"/>
        </w:rPr>
        <w:br/>
      </w:r>
      <w:r w:rsidRPr="00773FF8">
        <w:rPr>
          <w:rFonts w:ascii="Times New Roman" w:eastAsia="Times New Roman" w:hAnsi="Times New Roman" w:cs="Times New Roman"/>
          <w:b/>
          <w:bCs/>
          <w:i/>
          <w:i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773FF8">
        <w:rPr>
          <w:rFonts w:ascii="Times New Roman" w:eastAsia="Times New Roman" w:hAnsi="Times New Roman" w:cs="Times New Roman"/>
          <w:sz w:val="28"/>
          <w:szCs w:val="28"/>
        </w:rPr>
        <w:br/>
        <w:t> </w:t>
      </w:r>
    </w:p>
    <w:p w:rsidR="00773FF8" w:rsidRPr="00773FF8" w:rsidRDefault="00773FF8" w:rsidP="00773FF8">
      <w:pPr>
        <w:pStyle w:val="a6"/>
        <w:rPr>
          <w:rFonts w:ascii="Times New Roman" w:eastAsia="Times New Roman" w:hAnsi="Times New Roman" w:cs="Times New Roman"/>
          <w:sz w:val="28"/>
          <w:szCs w:val="28"/>
        </w:rPr>
      </w:pPr>
      <w:r w:rsidRPr="00773FF8">
        <w:rPr>
          <w:rFonts w:ascii="Times New Roman" w:eastAsia="Times New Roman" w:hAnsi="Times New Roman" w:cs="Times New Roman"/>
          <w:b/>
          <w:bCs/>
          <w:i/>
          <w:iCs/>
          <w:color w:val="999933"/>
          <w:sz w:val="28"/>
          <w:szCs w:val="28"/>
        </w:rPr>
        <w:t>Обязанности по организации и финансированию проведения специальной оценки условий труда возлагаются на работодателя (п. 1 ст. 8 Федерального закона № 426-ФЗ).</w:t>
      </w:r>
    </w:p>
    <w:p w:rsidR="00773FF8" w:rsidRPr="00773FF8" w:rsidRDefault="00773FF8" w:rsidP="00773FF8">
      <w:pPr>
        <w:pStyle w:val="a6"/>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sidRPr="00773FF8">
        <w:rPr>
          <w:rFonts w:ascii="Times New Roman" w:eastAsia="Times New Roman" w:hAnsi="Times New Roman" w:cs="Times New Roman"/>
          <w:sz w:val="28"/>
          <w:szCs w:val="28"/>
        </w:rPr>
        <w:t xml:space="preserve">По общему правилу </w:t>
      </w:r>
      <w:proofErr w:type="gramStart"/>
      <w:r w:rsidRPr="00773FF8">
        <w:rPr>
          <w:rFonts w:ascii="Times New Roman" w:eastAsia="Times New Roman" w:hAnsi="Times New Roman" w:cs="Times New Roman"/>
          <w:sz w:val="28"/>
          <w:szCs w:val="28"/>
        </w:rPr>
        <w:t>плановая</w:t>
      </w:r>
      <w:proofErr w:type="gramEnd"/>
      <w:r w:rsidRPr="00773FF8">
        <w:rPr>
          <w:rFonts w:ascii="Times New Roman" w:eastAsia="Times New Roman" w:hAnsi="Times New Roman" w:cs="Times New Roman"/>
          <w:sz w:val="28"/>
          <w:szCs w:val="28"/>
        </w:rPr>
        <w:t xml:space="preserve"> СОУТ на рабочем месте проводится не реже одного раза в пять лет (ч. 4 ст. 8 Федерального закона № 426-ФЗ). Что касается </w:t>
      </w:r>
      <w:proofErr w:type="gramStart"/>
      <w:r w:rsidRPr="00773FF8">
        <w:rPr>
          <w:rFonts w:ascii="Times New Roman" w:eastAsia="Times New Roman" w:hAnsi="Times New Roman" w:cs="Times New Roman"/>
          <w:sz w:val="28"/>
          <w:szCs w:val="28"/>
        </w:rPr>
        <w:t>внеплановой</w:t>
      </w:r>
      <w:proofErr w:type="gramEnd"/>
      <w:r w:rsidRPr="00773FF8">
        <w:rPr>
          <w:rFonts w:ascii="Times New Roman" w:eastAsia="Times New Roman" w:hAnsi="Times New Roman" w:cs="Times New Roman"/>
          <w:sz w:val="28"/>
          <w:szCs w:val="28"/>
        </w:rPr>
        <w:t xml:space="preserve"> СОУТ, она проводится в случаях и сроки, которые указаны в ч. 1 ст. 17 Федерального закона № 426-ФЗ. К таким случаям, в частности, относятся:</w:t>
      </w:r>
      <w:r w:rsidRPr="00773FF8">
        <w:rPr>
          <w:rFonts w:ascii="Times New Roman" w:eastAsia="Times New Roman" w:hAnsi="Times New Roman" w:cs="Times New Roman"/>
          <w:sz w:val="28"/>
          <w:szCs w:val="28"/>
        </w:rPr>
        <w:br/>
      </w:r>
      <w:r w:rsidRPr="00773FF8">
        <w:rPr>
          <w:rFonts w:ascii="Times New Roman" w:eastAsia="Times New Roman" w:hAnsi="Times New Roman" w:cs="Times New Roman"/>
          <w:sz w:val="28"/>
          <w:szCs w:val="28"/>
        </w:rPr>
        <w:br/>
        <w:t>— изменение технологического процесса, замена производственного оборудования, изменение состава применяемых материалов или сырья, средств индивидуальной и коллективной защиты, если в результате меняются условия труда на рабочем месте;</w:t>
      </w:r>
      <w:r w:rsidRPr="00773FF8">
        <w:rPr>
          <w:rFonts w:ascii="Times New Roman" w:eastAsia="Times New Roman" w:hAnsi="Times New Roman" w:cs="Times New Roman"/>
          <w:sz w:val="28"/>
          <w:szCs w:val="28"/>
        </w:rPr>
        <w:br/>
        <w:t>— произошедший на рабочем месте несчастный случай на производстве не по вине третьих лиц или выявленное профессиональное заболевание, причинами которых стало воздействие на работника вредных или опасных производственных факторов;</w:t>
      </w:r>
      <w:r w:rsidRPr="00773FF8">
        <w:rPr>
          <w:rFonts w:ascii="Times New Roman" w:eastAsia="Times New Roman" w:hAnsi="Times New Roman" w:cs="Times New Roman"/>
          <w:sz w:val="28"/>
          <w:szCs w:val="28"/>
        </w:rPr>
        <w:br/>
        <w:t xml:space="preserve">— ввод в эксплуатацию вновь организованных рабочих мест. В таком случае </w:t>
      </w:r>
      <w:proofErr w:type="gramStart"/>
      <w:r w:rsidRPr="00773FF8">
        <w:rPr>
          <w:rFonts w:ascii="Times New Roman" w:eastAsia="Times New Roman" w:hAnsi="Times New Roman" w:cs="Times New Roman"/>
          <w:sz w:val="28"/>
          <w:szCs w:val="28"/>
        </w:rPr>
        <w:t>внеплановая</w:t>
      </w:r>
      <w:proofErr w:type="gramEnd"/>
      <w:r w:rsidRPr="00773FF8">
        <w:rPr>
          <w:rFonts w:ascii="Times New Roman" w:eastAsia="Times New Roman" w:hAnsi="Times New Roman" w:cs="Times New Roman"/>
          <w:sz w:val="28"/>
          <w:szCs w:val="28"/>
        </w:rPr>
        <w:t xml:space="preserve"> СОУТ проводится на данных рабочих местах в течение 12 месяцев со дня начала на них штатного производственного процесса.</w:t>
      </w:r>
      <w:r w:rsidRPr="00773FF8">
        <w:rPr>
          <w:rFonts w:ascii="Times New Roman" w:eastAsia="Times New Roman" w:hAnsi="Times New Roman" w:cs="Times New Roman"/>
          <w:sz w:val="28"/>
          <w:szCs w:val="28"/>
        </w:rPr>
        <w:br/>
      </w:r>
      <w:r w:rsidRPr="00773FF8">
        <w:rPr>
          <w:rFonts w:ascii="Times New Roman" w:eastAsia="Times New Roman" w:hAnsi="Times New Roman" w:cs="Times New Roman"/>
          <w:sz w:val="28"/>
          <w:szCs w:val="28"/>
        </w:rPr>
        <w:br/>
        <w:t>В своем Письме Минтруд обратил внимание на следующее: в случае перемещения рабочего места из одного помещения в другое работодатель заново его организует и вводит в эксплуатацию в новом помещении, то есть фактически вводит в эксплуатацию новое рабочее место. В таком случае необходимо провести СОУТ в течение 12 месяцев со дня начала на этом рабочем месте штатного производственного процесса.</w:t>
      </w:r>
      <w:r w:rsidRPr="00773FF8">
        <w:rPr>
          <w:rFonts w:ascii="Times New Roman" w:eastAsia="Times New Roman" w:hAnsi="Times New Roman" w:cs="Times New Roman"/>
          <w:sz w:val="28"/>
          <w:szCs w:val="28"/>
        </w:rPr>
        <w:br/>
      </w:r>
      <w:r w:rsidRPr="00773FF8">
        <w:rPr>
          <w:rFonts w:ascii="Times New Roman" w:eastAsia="Times New Roman" w:hAnsi="Times New Roman" w:cs="Times New Roman"/>
          <w:sz w:val="28"/>
          <w:szCs w:val="28"/>
        </w:rPr>
        <w:br/>
      </w:r>
      <w:r w:rsidRPr="00773FF8">
        <w:rPr>
          <w:rFonts w:ascii="Times New Roman" w:eastAsia="Times New Roman" w:hAnsi="Times New Roman" w:cs="Times New Roman"/>
          <w:b/>
          <w:bCs/>
          <w:i/>
          <w:iCs/>
          <w:color w:val="999933"/>
          <w:sz w:val="28"/>
          <w:szCs w:val="28"/>
        </w:rPr>
        <w:t>Несоблюдение срока проведения СОУТ влечет наложение административного штрафа (</w:t>
      </w:r>
      <w:proofErr w:type="gramStart"/>
      <w:r w:rsidRPr="00773FF8">
        <w:rPr>
          <w:rFonts w:ascii="Times New Roman" w:eastAsia="Times New Roman" w:hAnsi="Times New Roman" w:cs="Times New Roman"/>
          <w:b/>
          <w:bCs/>
          <w:i/>
          <w:iCs/>
          <w:color w:val="999933"/>
          <w:sz w:val="28"/>
          <w:szCs w:val="28"/>
        </w:rPr>
        <w:t>ч</w:t>
      </w:r>
      <w:proofErr w:type="gramEnd"/>
      <w:r w:rsidRPr="00773FF8">
        <w:rPr>
          <w:rFonts w:ascii="Times New Roman" w:eastAsia="Times New Roman" w:hAnsi="Times New Roman" w:cs="Times New Roman"/>
          <w:b/>
          <w:bCs/>
          <w:i/>
          <w:iCs/>
          <w:color w:val="999933"/>
          <w:sz w:val="28"/>
          <w:szCs w:val="28"/>
        </w:rPr>
        <w:t xml:space="preserve">. 2 ст. 5.27.1 </w:t>
      </w:r>
      <w:proofErr w:type="spellStart"/>
      <w:r w:rsidRPr="00773FF8">
        <w:rPr>
          <w:rFonts w:ascii="Times New Roman" w:eastAsia="Times New Roman" w:hAnsi="Times New Roman" w:cs="Times New Roman"/>
          <w:b/>
          <w:bCs/>
          <w:i/>
          <w:iCs/>
          <w:color w:val="999933"/>
          <w:sz w:val="28"/>
          <w:szCs w:val="28"/>
        </w:rPr>
        <w:t>КоАП</w:t>
      </w:r>
      <w:proofErr w:type="spellEnd"/>
      <w:r w:rsidRPr="00773FF8">
        <w:rPr>
          <w:rFonts w:ascii="Times New Roman" w:eastAsia="Times New Roman" w:hAnsi="Times New Roman" w:cs="Times New Roman"/>
          <w:b/>
          <w:bCs/>
          <w:i/>
          <w:iCs/>
          <w:color w:val="999933"/>
          <w:sz w:val="28"/>
          <w:szCs w:val="28"/>
        </w:rPr>
        <w:t xml:space="preserve"> РФ): на должностных лиц и работодателей </w:t>
      </w:r>
      <w:r w:rsidRPr="00773FF8">
        <w:rPr>
          <w:rFonts w:ascii="Times New Roman" w:eastAsia="Times New Roman" w:hAnsi="Times New Roman" w:cs="Times New Roman"/>
          <w:b/>
          <w:bCs/>
          <w:color w:val="999933"/>
          <w:sz w:val="28"/>
          <w:szCs w:val="28"/>
        </w:rPr>
        <w:t>— </w:t>
      </w:r>
      <w:r w:rsidRPr="00773FF8">
        <w:rPr>
          <w:rFonts w:ascii="Times New Roman" w:eastAsia="Times New Roman" w:hAnsi="Times New Roman" w:cs="Times New Roman"/>
          <w:b/>
          <w:bCs/>
          <w:i/>
          <w:iCs/>
          <w:color w:val="999933"/>
          <w:sz w:val="28"/>
          <w:szCs w:val="28"/>
        </w:rPr>
        <w:t>ИП </w:t>
      </w:r>
      <w:r w:rsidRPr="00773FF8">
        <w:rPr>
          <w:rFonts w:ascii="Times New Roman" w:eastAsia="Times New Roman" w:hAnsi="Times New Roman" w:cs="Times New Roman"/>
          <w:b/>
          <w:bCs/>
          <w:color w:val="999933"/>
          <w:sz w:val="28"/>
          <w:szCs w:val="28"/>
        </w:rPr>
        <w:t>— </w:t>
      </w:r>
      <w:r w:rsidRPr="00773FF8">
        <w:rPr>
          <w:rFonts w:ascii="Times New Roman" w:eastAsia="Times New Roman" w:hAnsi="Times New Roman" w:cs="Times New Roman"/>
          <w:b/>
          <w:bCs/>
          <w:i/>
          <w:iCs/>
          <w:color w:val="999933"/>
          <w:sz w:val="28"/>
          <w:szCs w:val="28"/>
        </w:rPr>
        <w:t>в размере от 5 000 до 10 000 руб.; на работодателей </w:t>
      </w:r>
      <w:r w:rsidRPr="00773FF8">
        <w:rPr>
          <w:rFonts w:ascii="Times New Roman" w:eastAsia="Times New Roman" w:hAnsi="Times New Roman" w:cs="Times New Roman"/>
          <w:b/>
          <w:bCs/>
          <w:color w:val="999933"/>
          <w:sz w:val="28"/>
          <w:szCs w:val="28"/>
        </w:rPr>
        <w:t>— </w:t>
      </w:r>
      <w:r w:rsidRPr="00773FF8">
        <w:rPr>
          <w:rFonts w:ascii="Times New Roman" w:eastAsia="Times New Roman" w:hAnsi="Times New Roman" w:cs="Times New Roman"/>
          <w:b/>
          <w:bCs/>
          <w:i/>
          <w:iCs/>
          <w:color w:val="999933"/>
          <w:sz w:val="28"/>
          <w:szCs w:val="28"/>
        </w:rPr>
        <w:t>юридических лиц </w:t>
      </w:r>
      <w:r w:rsidRPr="00773FF8">
        <w:rPr>
          <w:rFonts w:ascii="Times New Roman" w:eastAsia="Times New Roman" w:hAnsi="Times New Roman" w:cs="Times New Roman"/>
          <w:b/>
          <w:bCs/>
          <w:color w:val="999933"/>
          <w:sz w:val="28"/>
          <w:szCs w:val="28"/>
        </w:rPr>
        <w:t>— </w:t>
      </w:r>
      <w:r w:rsidRPr="00773FF8">
        <w:rPr>
          <w:rFonts w:ascii="Times New Roman" w:eastAsia="Times New Roman" w:hAnsi="Times New Roman" w:cs="Times New Roman"/>
          <w:b/>
          <w:bCs/>
          <w:i/>
          <w:iCs/>
          <w:color w:val="999933"/>
          <w:sz w:val="28"/>
          <w:szCs w:val="28"/>
        </w:rPr>
        <w:t>от 60 000 до 80 000 руб.</w:t>
      </w:r>
    </w:p>
    <w:p w:rsidR="00DE51BA" w:rsidRDefault="00773FF8" w:rsidP="00773FF8">
      <w:pPr>
        <w:pStyle w:val="a6"/>
        <w:rPr>
          <w:rFonts w:ascii="Times New Roman" w:eastAsia="Times New Roman" w:hAnsi="Times New Roman" w:cs="Times New Roman"/>
          <w:sz w:val="28"/>
          <w:szCs w:val="28"/>
        </w:rPr>
      </w:pPr>
      <w:r w:rsidRPr="00773FF8">
        <w:rPr>
          <w:rFonts w:ascii="Times New Roman" w:eastAsia="Times New Roman" w:hAnsi="Times New Roman" w:cs="Times New Roman"/>
          <w:sz w:val="28"/>
          <w:szCs w:val="28"/>
        </w:rPr>
        <w:br/>
      </w:r>
      <w:r w:rsidRPr="00773FF8">
        <w:rPr>
          <w:rFonts w:ascii="Times New Roman" w:eastAsia="Times New Roman" w:hAnsi="Times New Roman" w:cs="Times New Roman"/>
          <w:b/>
          <w:bCs/>
          <w:color w:val="FF8C00"/>
          <w:sz w:val="28"/>
          <w:szCs w:val="28"/>
        </w:rPr>
        <w:t>НАДО ЛИ ВНОСИТЬ ИЗМЕНЕНИЯ В ТРУДОВОЙ ДОГОВОР</w:t>
      </w:r>
      <w:r w:rsidRPr="00773FF8">
        <w:rPr>
          <w:rFonts w:ascii="Times New Roman" w:eastAsia="Times New Roman" w:hAnsi="Times New Roman" w:cs="Times New Roman"/>
          <w:color w:val="FF8C00"/>
          <w:sz w:val="28"/>
          <w:szCs w:val="28"/>
        </w:rPr>
        <w:br/>
      </w:r>
      <w:r w:rsidRPr="00773FF8">
        <w:rPr>
          <w:rFonts w:ascii="Times New Roman" w:eastAsia="Times New Roman" w:hAnsi="Times New Roman" w:cs="Times New Roman"/>
          <w:b/>
          <w:bCs/>
          <w:color w:val="FF8C00"/>
          <w:sz w:val="28"/>
          <w:szCs w:val="28"/>
        </w:rPr>
        <w:t>ПО РЕЗУЛЬТАТАМ ПРОВЕДЕНИЯ СОУТ?</w:t>
      </w:r>
      <w:r>
        <w:rPr>
          <w:rFonts w:ascii="Times New Roman" w:eastAsia="Times New Roman" w:hAnsi="Times New Roman" w:cs="Times New Roman"/>
          <w:sz w:val="28"/>
          <w:szCs w:val="28"/>
        </w:rPr>
        <w:br/>
        <w:t> </w:t>
      </w:r>
      <w:r>
        <w:rPr>
          <w:rFonts w:ascii="Times New Roman" w:eastAsia="Times New Roman" w:hAnsi="Times New Roman" w:cs="Times New Roman"/>
          <w:sz w:val="28"/>
          <w:szCs w:val="28"/>
        </w:rPr>
        <w:br/>
      </w:r>
      <w:r w:rsidRPr="00773FF8">
        <w:rPr>
          <w:rFonts w:ascii="Times New Roman" w:eastAsia="Times New Roman" w:hAnsi="Times New Roman" w:cs="Times New Roman"/>
          <w:sz w:val="28"/>
          <w:szCs w:val="28"/>
        </w:rPr>
        <w:t>Да, надо. Соответствующие разъяснения представлены в Письме Минтруда РФ от 14.07.2016 № 15-1/ООГ-2516. Специалисты ведомства напомнили, что условия предоставления гарантий и компенсаций за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 являются обязательными для включения в трудовой договор (ст. 57 ТК РФ).</w:t>
      </w:r>
      <w:r w:rsidRPr="00773FF8">
        <w:rPr>
          <w:rFonts w:ascii="Times New Roman" w:eastAsia="Times New Roman" w:hAnsi="Times New Roman" w:cs="Times New Roman"/>
          <w:sz w:val="28"/>
          <w:szCs w:val="28"/>
        </w:rPr>
        <w:br/>
      </w:r>
      <w:r w:rsidRPr="00773FF8">
        <w:rPr>
          <w:rFonts w:ascii="Times New Roman" w:eastAsia="Times New Roman" w:hAnsi="Times New Roman" w:cs="Times New Roman"/>
          <w:sz w:val="28"/>
          <w:szCs w:val="28"/>
        </w:rPr>
        <w:br/>
        <w:t xml:space="preserve">Если работник принимается на вновь организованное рабочее место, на котором </w:t>
      </w:r>
      <w:r w:rsidRPr="00773FF8">
        <w:rPr>
          <w:rFonts w:ascii="Times New Roman" w:eastAsia="Times New Roman" w:hAnsi="Times New Roman" w:cs="Times New Roman"/>
          <w:sz w:val="28"/>
          <w:szCs w:val="28"/>
        </w:rPr>
        <w:lastRenderedPageBreak/>
        <w:t>оценка условий труда ранее не проводилась, до проведения СОУТ в трудовом договоре с работником, принимаемым на такое рабочее место, могут быть указаны общие характеристики рабочего места (описание рабочего места, используемое оборудование и особенности работы с ним).</w:t>
      </w:r>
      <w:r w:rsidRPr="00773FF8">
        <w:rPr>
          <w:rFonts w:ascii="Times New Roman" w:eastAsia="Times New Roman" w:hAnsi="Times New Roman" w:cs="Times New Roman"/>
          <w:sz w:val="28"/>
          <w:szCs w:val="28"/>
        </w:rPr>
        <w:br/>
      </w:r>
      <w:r w:rsidRPr="00773FF8">
        <w:rPr>
          <w:rFonts w:ascii="Times New Roman" w:eastAsia="Times New Roman" w:hAnsi="Times New Roman" w:cs="Times New Roman"/>
          <w:sz w:val="28"/>
          <w:szCs w:val="28"/>
        </w:rPr>
        <w:br/>
        <w:t>По завершении СОУТ трудовой договор должен быть дополнен недостающими сведениями (класс (подкласс) условий труда, полагающиеся работнику гарантии и компенсации).</w:t>
      </w:r>
      <w:r w:rsidRPr="00773FF8">
        <w:rPr>
          <w:rFonts w:ascii="Times New Roman" w:eastAsia="Times New Roman" w:hAnsi="Times New Roman" w:cs="Times New Roman"/>
          <w:sz w:val="28"/>
          <w:szCs w:val="28"/>
        </w:rPr>
        <w:br/>
      </w:r>
      <w:r w:rsidRPr="00773FF8">
        <w:rPr>
          <w:rFonts w:ascii="Times New Roman" w:eastAsia="Times New Roman" w:hAnsi="Times New Roman" w:cs="Times New Roman"/>
          <w:sz w:val="28"/>
          <w:szCs w:val="28"/>
        </w:rPr>
        <w:br/>
        <w:t xml:space="preserve">Кроме того, Минтруд обратил внимание на норму ст. 74 ТК РФ. В </w:t>
      </w:r>
      <w:proofErr w:type="gramStart"/>
      <w:r w:rsidRPr="00773FF8">
        <w:rPr>
          <w:rFonts w:ascii="Times New Roman" w:eastAsia="Times New Roman" w:hAnsi="Times New Roman" w:cs="Times New Roman"/>
          <w:sz w:val="28"/>
          <w:szCs w:val="28"/>
        </w:rPr>
        <w:t>случае</w:t>
      </w:r>
      <w:proofErr w:type="gramEnd"/>
      <w:r w:rsidRPr="00773FF8">
        <w:rPr>
          <w:rFonts w:ascii="Times New Roman" w:eastAsia="Times New Roman" w:hAnsi="Times New Roman" w:cs="Times New Roman"/>
          <w:sz w:val="28"/>
          <w:szCs w:val="28"/>
        </w:rPr>
        <w:t xml:space="preserve"> когда по причинам, связанным с изменением организационных или технологических условий труда,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r>
      <w:r w:rsidRPr="00773FF8">
        <w:rPr>
          <w:rFonts w:ascii="Times New Roman" w:eastAsia="Times New Roman" w:hAnsi="Times New Roman" w:cs="Times New Roman"/>
          <w:sz w:val="28"/>
          <w:szCs w:val="28"/>
        </w:rPr>
        <w:br/>
      </w:r>
      <w:r w:rsidRPr="00773FF8">
        <w:rPr>
          <w:rFonts w:ascii="Times New Roman" w:eastAsia="Times New Roman" w:hAnsi="Times New Roman" w:cs="Times New Roman"/>
          <w:sz w:val="28"/>
          <w:szCs w:val="28"/>
        </w:rPr>
        <w:br/>
        <w:t xml:space="preserve">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w:t>
      </w:r>
      <w:proofErr w:type="gramStart"/>
      <w:r w:rsidRPr="00773FF8">
        <w:rPr>
          <w:rFonts w:ascii="Times New Roman" w:eastAsia="Times New Roman" w:hAnsi="Times New Roman" w:cs="Times New Roman"/>
          <w:sz w:val="28"/>
          <w:szCs w:val="28"/>
        </w:rPr>
        <w:t>позднее</w:t>
      </w:r>
      <w:proofErr w:type="gramEnd"/>
      <w:r w:rsidRPr="00773FF8">
        <w:rPr>
          <w:rFonts w:ascii="Times New Roman" w:eastAsia="Times New Roman" w:hAnsi="Times New Roman" w:cs="Times New Roman"/>
          <w:sz w:val="28"/>
          <w:szCs w:val="28"/>
        </w:rPr>
        <w:t xml:space="preserve"> чем за два месяца. Таким образом, изменение условий трудового договора, оформляемое дополнительным соглашением к нему, возможно не ранее двух месяцев со дня утверждения отчета о проведении СОУТ.</w:t>
      </w:r>
      <w:r w:rsidRPr="00773FF8">
        <w:rPr>
          <w:rFonts w:ascii="Times New Roman" w:eastAsia="Times New Roman" w:hAnsi="Times New Roman" w:cs="Times New Roman"/>
          <w:sz w:val="28"/>
          <w:szCs w:val="28"/>
        </w:rPr>
        <w:br/>
      </w:r>
      <w:r w:rsidRPr="00773FF8">
        <w:rPr>
          <w:rFonts w:ascii="Times New Roman" w:eastAsia="Times New Roman" w:hAnsi="Times New Roman" w:cs="Times New Roman"/>
          <w:sz w:val="28"/>
          <w:szCs w:val="28"/>
        </w:rPr>
        <w:br/>
        <w:t>Следует помнить, что уведомление работника об изменении условий трудового договора не является письменным ознакомлением работника с результатами СОУТ. Работник должен быть ознакомлен под подпись с картой специальной оценки условий труда на его рабочем месте.</w:t>
      </w:r>
      <w:r w:rsidRPr="00773FF8">
        <w:rPr>
          <w:rFonts w:ascii="Times New Roman" w:eastAsia="Times New Roman" w:hAnsi="Times New Roman" w:cs="Times New Roman"/>
          <w:sz w:val="28"/>
          <w:szCs w:val="28"/>
        </w:rPr>
        <w:br/>
      </w:r>
      <w:r w:rsidRPr="00773FF8">
        <w:rPr>
          <w:rFonts w:ascii="Times New Roman" w:eastAsia="Times New Roman" w:hAnsi="Times New Roman" w:cs="Times New Roman"/>
          <w:sz w:val="28"/>
          <w:szCs w:val="28"/>
        </w:rPr>
        <w:br/>
        <w:t xml:space="preserve">Установление работникам гарантий (компенсаций) за работу во вредных и (или) опасных условиях труда по результатам проведения СОУТ осуществляется со дня вступления в силу соответствующих результатов проведения </w:t>
      </w:r>
      <w:proofErr w:type="spellStart"/>
      <w:r w:rsidRPr="00773FF8">
        <w:rPr>
          <w:rFonts w:ascii="Times New Roman" w:eastAsia="Times New Roman" w:hAnsi="Times New Roman" w:cs="Times New Roman"/>
          <w:sz w:val="28"/>
          <w:szCs w:val="28"/>
        </w:rPr>
        <w:t>спецоценки</w:t>
      </w:r>
      <w:proofErr w:type="spellEnd"/>
      <w:r w:rsidRPr="00773FF8">
        <w:rPr>
          <w:rFonts w:ascii="Times New Roman" w:eastAsia="Times New Roman" w:hAnsi="Times New Roman" w:cs="Times New Roman"/>
          <w:sz w:val="28"/>
          <w:szCs w:val="28"/>
        </w:rPr>
        <w:t xml:space="preserve"> (с момента утверждения отчет</w:t>
      </w:r>
      <w:proofErr w:type="gramStart"/>
      <w:r w:rsidRPr="00773FF8">
        <w:rPr>
          <w:rFonts w:ascii="Times New Roman" w:eastAsia="Times New Roman" w:hAnsi="Times New Roman" w:cs="Times New Roman"/>
          <w:sz w:val="28"/>
          <w:szCs w:val="28"/>
        </w:rPr>
        <w:t>а о ее</w:t>
      </w:r>
      <w:proofErr w:type="gramEnd"/>
      <w:r w:rsidRPr="00773FF8">
        <w:rPr>
          <w:rFonts w:ascii="Times New Roman" w:eastAsia="Times New Roman" w:hAnsi="Times New Roman" w:cs="Times New Roman"/>
          <w:sz w:val="28"/>
          <w:szCs w:val="28"/>
        </w:rPr>
        <w:t xml:space="preserve"> проведении).</w:t>
      </w:r>
      <w:r w:rsidRPr="00773FF8">
        <w:rPr>
          <w:rFonts w:ascii="Times New Roman" w:eastAsia="Times New Roman" w:hAnsi="Times New Roman" w:cs="Times New Roman"/>
          <w:sz w:val="28"/>
          <w:szCs w:val="28"/>
        </w:rPr>
        <w:br/>
        <w:t> </w:t>
      </w:r>
    </w:p>
    <w:p w:rsidR="00773FF8" w:rsidRPr="00773FF8" w:rsidRDefault="00773FF8" w:rsidP="00773FF8">
      <w:pPr>
        <w:pStyle w:val="a6"/>
        <w:rPr>
          <w:rFonts w:ascii="Times New Roman" w:eastAsia="Times New Roman" w:hAnsi="Times New Roman" w:cs="Times New Roman"/>
          <w:sz w:val="28"/>
          <w:szCs w:val="28"/>
        </w:rPr>
      </w:pPr>
      <w:r w:rsidRPr="00773FF8">
        <w:rPr>
          <w:rFonts w:ascii="Times New Roman" w:eastAsia="Times New Roman" w:hAnsi="Times New Roman" w:cs="Times New Roman"/>
          <w:b/>
          <w:bCs/>
          <w:i/>
          <w:iCs/>
          <w:color w:val="999933"/>
          <w:sz w:val="28"/>
          <w:szCs w:val="28"/>
        </w:rPr>
        <w:t>Работодатель вправе до проведения указанной специальной оценки условий труда в рамках взаимодействия с социальными партнерами и работником определить возможность компенсации вредных (опасных) факторов при их последующем выявлении по результатам СОУТ.</w:t>
      </w:r>
    </w:p>
    <w:p w:rsidR="00DE51BA" w:rsidRDefault="00773FF8" w:rsidP="00773FF8">
      <w:pPr>
        <w:pStyle w:val="a6"/>
        <w:rPr>
          <w:rFonts w:ascii="Times New Roman" w:eastAsia="Times New Roman" w:hAnsi="Times New Roman" w:cs="Times New Roman"/>
          <w:sz w:val="28"/>
          <w:szCs w:val="28"/>
        </w:rPr>
      </w:pPr>
      <w:r w:rsidRPr="00773FF8">
        <w:rPr>
          <w:rFonts w:ascii="Times New Roman" w:eastAsia="Times New Roman" w:hAnsi="Times New Roman" w:cs="Times New Roman"/>
          <w:sz w:val="28"/>
          <w:szCs w:val="28"/>
        </w:rPr>
        <w:t> </w:t>
      </w:r>
    </w:p>
    <w:p w:rsidR="00773FF8" w:rsidRPr="00773FF8" w:rsidRDefault="00773FF8" w:rsidP="00773FF8">
      <w:pPr>
        <w:pStyle w:val="a6"/>
        <w:rPr>
          <w:rFonts w:ascii="Times New Roman" w:eastAsia="Times New Roman" w:hAnsi="Times New Roman" w:cs="Times New Roman"/>
          <w:sz w:val="28"/>
          <w:szCs w:val="28"/>
        </w:rPr>
      </w:pPr>
      <w:r w:rsidRPr="00773FF8">
        <w:rPr>
          <w:rFonts w:ascii="Times New Roman" w:eastAsia="Times New Roman" w:hAnsi="Times New Roman" w:cs="Times New Roman"/>
          <w:b/>
          <w:bCs/>
          <w:color w:val="FF8C00"/>
          <w:sz w:val="28"/>
          <w:szCs w:val="28"/>
        </w:rPr>
        <w:t>КОГДА НЕ ТРЕБУЕТСЯ НАПРАВЛЯТЬ НА МЕДОСМОТРЫ СОТРУДНИКОВ,</w:t>
      </w:r>
      <w:r w:rsidRPr="00773FF8">
        <w:rPr>
          <w:rFonts w:ascii="Times New Roman" w:eastAsia="Times New Roman" w:hAnsi="Times New Roman" w:cs="Times New Roman"/>
          <w:color w:val="FF8C00"/>
          <w:sz w:val="28"/>
          <w:szCs w:val="28"/>
        </w:rPr>
        <w:br/>
      </w:r>
      <w:r w:rsidRPr="00773FF8">
        <w:rPr>
          <w:rFonts w:ascii="Times New Roman" w:eastAsia="Times New Roman" w:hAnsi="Times New Roman" w:cs="Times New Roman"/>
          <w:b/>
          <w:bCs/>
          <w:color w:val="FF8C00"/>
          <w:sz w:val="28"/>
          <w:szCs w:val="28"/>
        </w:rPr>
        <w:t>РАБОТАЮЩИХ ЗА КОМПЬЮТЕРАМИ?</w:t>
      </w:r>
    </w:p>
    <w:p w:rsidR="00DE51BA" w:rsidRDefault="00773FF8" w:rsidP="00773FF8">
      <w:pPr>
        <w:pStyle w:val="a6"/>
        <w:rPr>
          <w:rFonts w:ascii="Times New Roman" w:eastAsia="Times New Roman" w:hAnsi="Times New Roman" w:cs="Times New Roman"/>
          <w:sz w:val="28"/>
          <w:szCs w:val="28"/>
        </w:rPr>
      </w:pPr>
      <w:r w:rsidRPr="00773FF8">
        <w:rPr>
          <w:rFonts w:ascii="Times New Roman" w:eastAsia="Times New Roman" w:hAnsi="Times New Roman" w:cs="Times New Roman"/>
          <w:sz w:val="28"/>
          <w:szCs w:val="28"/>
        </w:rPr>
        <w:t> </w:t>
      </w:r>
    </w:p>
    <w:p w:rsidR="00DE51BA" w:rsidRDefault="00773FF8" w:rsidP="00773FF8">
      <w:pPr>
        <w:pStyle w:val="a6"/>
        <w:rPr>
          <w:rFonts w:ascii="Times New Roman" w:eastAsia="Times New Roman" w:hAnsi="Times New Roman" w:cs="Times New Roman"/>
          <w:b/>
          <w:bCs/>
          <w:i/>
          <w:iCs/>
          <w:color w:val="999933"/>
          <w:sz w:val="28"/>
          <w:szCs w:val="28"/>
        </w:rPr>
      </w:pPr>
      <w:proofErr w:type="spellStart"/>
      <w:r w:rsidRPr="00773FF8">
        <w:rPr>
          <w:rFonts w:ascii="Times New Roman" w:eastAsia="Times New Roman" w:hAnsi="Times New Roman" w:cs="Times New Roman"/>
          <w:sz w:val="28"/>
          <w:szCs w:val="28"/>
        </w:rPr>
        <w:t>Роструд</w:t>
      </w:r>
      <w:proofErr w:type="spellEnd"/>
      <w:r w:rsidRPr="00773FF8">
        <w:rPr>
          <w:rFonts w:ascii="Times New Roman" w:eastAsia="Times New Roman" w:hAnsi="Times New Roman" w:cs="Times New Roman"/>
          <w:sz w:val="28"/>
          <w:szCs w:val="28"/>
        </w:rPr>
        <w:t xml:space="preserve"> в Письме от 28.02.2017 № ТЗ/942-03-3 представил разъяснения, согласно которым необходимость проведения медосмотров сотрудников, занятых работой на компьютере не менее половины рабочего времени, зависит от результатов </w:t>
      </w:r>
      <w:proofErr w:type="spellStart"/>
      <w:r w:rsidRPr="00773FF8">
        <w:rPr>
          <w:rFonts w:ascii="Times New Roman" w:eastAsia="Times New Roman" w:hAnsi="Times New Roman" w:cs="Times New Roman"/>
          <w:sz w:val="28"/>
          <w:szCs w:val="28"/>
        </w:rPr>
        <w:t>спецоценки</w:t>
      </w:r>
      <w:proofErr w:type="spellEnd"/>
      <w:r w:rsidRPr="00773FF8">
        <w:rPr>
          <w:rFonts w:ascii="Times New Roman" w:eastAsia="Times New Roman" w:hAnsi="Times New Roman" w:cs="Times New Roman"/>
          <w:sz w:val="28"/>
          <w:szCs w:val="28"/>
        </w:rPr>
        <w:t xml:space="preserve"> или аттестации рабочих мест.</w:t>
      </w:r>
      <w:r w:rsidRPr="00773FF8">
        <w:rPr>
          <w:rFonts w:ascii="Times New Roman" w:eastAsia="Times New Roman" w:hAnsi="Times New Roman" w:cs="Times New Roman"/>
          <w:sz w:val="28"/>
          <w:szCs w:val="28"/>
        </w:rPr>
        <w:br/>
      </w:r>
      <w:r w:rsidRPr="00773FF8">
        <w:rPr>
          <w:rFonts w:ascii="Times New Roman" w:eastAsia="Times New Roman" w:hAnsi="Times New Roman" w:cs="Times New Roman"/>
          <w:sz w:val="28"/>
          <w:szCs w:val="28"/>
        </w:rPr>
        <w:br/>
        <w:t xml:space="preserve">Условия труда на рабочем месте с ПЭВМ должны соответствовать требованиям </w:t>
      </w:r>
      <w:proofErr w:type="spellStart"/>
      <w:r w:rsidRPr="00773FF8">
        <w:rPr>
          <w:rFonts w:ascii="Times New Roman" w:eastAsia="Times New Roman" w:hAnsi="Times New Roman" w:cs="Times New Roman"/>
          <w:sz w:val="28"/>
          <w:szCs w:val="28"/>
        </w:rPr>
        <w:lastRenderedPageBreak/>
        <w:t>СанПиН</w:t>
      </w:r>
      <w:proofErr w:type="spellEnd"/>
      <w:r w:rsidRPr="00773FF8">
        <w:rPr>
          <w:rFonts w:ascii="Times New Roman" w:eastAsia="Times New Roman" w:hAnsi="Times New Roman" w:cs="Times New Roman"/>
          <w:sz w:val="28"/>
          <w:szCs w:val="28"/>
        </w:rPr>
        <w:t xml:space="preserve"> 2.2.2/2.4.1340-03 «Гигиенические требования к персональным электронно-вычислительным машинам и организации работы», в том числе факторы производственной среды и трудового процесса не должны превышать допустимые значения. Пунктом 13.1 данного документа установлено, что его требования направлены на предотвращение неблагоприятного </w:t>
      </w:r>
      <w:proofErr w:type="gramStart"/>
      <w:r w:rsidRPr="00773FF8">
        <w:rPr>
          <w:rFonts w:ascii="Times New Roman" w:eastAsia="Times New Roman" w:hAnsi="Times New Roman" w:cs="Times New Roman"/>
          <w:sz w:val="28"/>
          <w:szCs w:val="28"/>
        </w:rPr>
        <w:t>воздействия</w:t>
      </w:r>
      <w:proofErr w:type="gramEnd"/>
      <w:r w:rsidRPr="00773FF8">
        <w:rPr>
          <w:rFonts w:ascii="Times New Roman" w:eastAsia="Times New Roman" w:hAnsi="Times New Roman" w:cs="Times New Roman"/>
          <w:sz w:val="28"/>
          <w:szCs w:val="28"/>
        </w:rPr>
        <w:t xml:space="preserve"> на здоровье человека вредных факторов производственной среды и трудового процесса при работе с ПЭВМ.</w:t>
      </w:r>
      <w:r w:rsidRPr="00773FF8">
        <w:rPr>
          <w:rFonts w:ascii="Times New Roman" w:eastAsia="Times New Roman" w:hAnsi="Times New Roman" w:cs="Times New Roman"/>
          <w:sz w:val="28"/>
          <w:szCs w:val="28"/>
        </w:rPr>
        <w:br/>
      </w:r>
      <w:r w:rsidRPr="00773FF8">
        <w:rPr>
          <w:rFonts w:ascii="Times New Roman" w:eastAsia="Times New Roman" w:hAnsi="Times New Roman" w:cs="Times New Roman"/>
          <w:sz w:val="28"/>
          <w:szCs w:val="28"/>
        </w:rPr>
        <w:br/>
        <w:t>Согласно п. 1.2 Типовой инструкции по охране труда при работе на персональном компьютере ТОИ Р-45-084-01 &lt;утверждена Приказом Минсвязи РФ от 02.07.2001 № 162&gt; при эксплуатации компьютера на работника могут оказывать влияние следующие опасные и вредные производственные факторы:</w:t>
      </w:r>
      <w:r w:rsidRPr="00773FF8">
        <w:rPr>
          <w:rFonts w:ascii="Times New Roman" w:eastAsia="Times New Roman" w:hAnsi="Times New Roman" w:cs="Times New Roman"/>
          <w:sz w:val="28"/>
          <w:szCs w:val="28"/>
        </w:rPr>
        <w:br/>
      </w:r>
      <w:r w:rsidRPr="00773FF8">
        <w:rPr>
          <w:rFonts w:ascii="Times New Roman" w:eastAsia="Times New Roman" w:hAnsi="Times New Roman" w:cs="Times New Roman"/>
          <w:sz w:val="28"/>
          <w:szCs w:val="28"/>
        </w:rPr>
        <w:br/>
        <w:t>— повышенный уровень электромагнитных излучений; </w:t>
      </w:r>
      <w:r w:rsidRPr="00773FF8">
        <w:rPr>
          <w:rFonts w:ascii="Times New Roman" w:eastAsia="Times New Roman" w:hAnsi="Times New Roman" w:cs="Times New Roman"/>
          <w:sz w:val="28"/>
          <w:szCs w:val="28"/>
        </w:rPr>
        <w:br/>
        <w:t>— повышенный уровень статического электричества; </w:t>
      </w:r>
      <w:r w:rsidRPr="00773FF8">
        <w:rPr>
          <w:rFonts w:ascii="Times New Roman" w:eastAsia="Times New Roman" w:hAnsi="Times New Roman" w:cs="Times New Roman"/>
          <w:sz w:val="28"/>
          <w:szCs w:val="28"/>
        </w:rPr>
        <w:br/>
        <w:t>— пониженная ионизация воздуха; </w:t>
      </w:r>
      <w:r w:rsidRPr="00773FF8">
        <w:rPr>
          <w:rFonts w:ascii="Times New Roman" w:eastAsia="Times New Roman" w:hAnsi="Times New Roman" w:cs="Times New Roman"/>
          <w:sz w:val="28"/>
          <w:szCs w:val="28"/>
        </w:rPr>
        <w:br/>
        <w:t>— статические физические перегрузки; </w:t>
      </w:r>
      <w:r w:rsidRPr="00773FF8">
        <w:rPr>
          <w:rFonts w:ascii="Times New Roman" w:eastAsia="Times New Roman" w:hAnsi="Times New Roman" w:cs="Times New Roman"/>
          <w:sz w:val="28"/>
          <w:szCs w:val="28"/>
        </w:rPr>
        <w:br/>
        <w:t>— перенапряжение зрительных анализаторов.</w:t>
      </w:r>
      <w:r w:rsidRPr="00773FF8">
        <w:rPr>
          <w:rFonts w:ascii="Times New Roman" w:eastAsia="Times New Roman" w:hAnsi="Times New Roman" w:cs="Times New Roman"/>
          <w:sz w:val="28"/>
          <w:szCs w:val="28"/>
        </w:rPr>
        <w:br/>
        <w:t> </w:t>
      </w:r>
      <w:r w:rsidRPr="00773FF8">
        <w:rPr>
          <w:rFonts w:ascii="Times New Roman" w:eastAsia="Times New Roman" w:hAnsi="Times New Roman" w:cs="Times New Roman"/>
          <w:sz w:val="28"/>
          <w:szCs w:val="28"/>
        </w:rPr>
        <w:br/>
      </w:r>
      <w:proofErr w:type="gramStart"/>
      <w:r w:rsidRPr="00773FF8">
        <w:rPr>
          <w:rFonts w:ascii="Times New Roman" w:eastAsia="Times New Roman" w:hAnsi="Times New Roman" w:cs="Times New Roman"/>
          <w:sz w:val="28"/>
          <w:szCs w:val="28"/>
        </w:rPr>
        <w:t xml:space="preserve">На основании п. 3.2.2.4 Перечня вредных и (или) опасных производственных факторов, при наличии которых проводятся обязательные предварительные и периодические медицинские осмотры (обследования), утвержденного Приказом </w:t>
      </w:r>
      <w:proofErr w:type="spellStart"/>
      <w:r w:rsidRPr="00773FF8">
        <w:rPr>
          <w:rFonts w:ascii="Times New Roman" w:eastAsia="Times New Roman" w:hAnsi="Times New Roman" w:cs="Times New Roman"/>
          <w:sz w:val="28"/>
          <w:szCs w:val="28"/>
        </w:rPr>
        <w:t>Минздравсоцразвития</w:t>
      </w:r>
      <w:proofErr w:type="spellEnd"/>
      <w:r w:rsidRPr="00773FF8">
        <w:rPr>
          <w:rFonts w:ascii="Times New Roman" w:eastAsia="Times New Roman" w:hAnsi="Times New Roman" w:cs="Times New Roman"/>
          <w:sz w:val="28"/>
          <w:szCs w:val="28"/>
        </w:rPr>
        <w:t xml:space="preserve"> РФ от 12.04.2011 № 302н (далее — я один раз в два года неврологом и офтальмологом с проведением следующих функциональных исследований:</w:t>
      </w:r>
      <w:r w:rsidRPr="00773FF8">
        <w:rPr>
          <w:rFonts w:ascii="Times New Roman" w:eastAsia="Times New Roman" w:hAnsi="Times New Roman" w:cs="Times New Roman"/>
          <w:sz w:val="28"/>
          <w:szCs w:val="28"/>
        </w:rPr>
        <w:br/>
      </w:r>
      <w:r w:rsidRPr="00773FF8">
        <w:rPr>
          <w:rFonts w:ascii="Times New Roman" w:eastAsia="Times New Roman" w:hAnsi="Times New Roman" w:cs="Times New Roman"/>
          <w:sz w:val="28"/>
          <w:szCs w:val="28"/>
        </w:rPr>
        <w:br/>
        <w:t>— острота зрения;</w:t>
      </w:r>
      <w:r w:rsidRPr="00773FF8">
        <w:rPr>
          <w:rFonts w:ascii="Times New Roman" w:eastAsia="Times New Roman" w:hAnsi="Times New Roman" w:cs="Times New Roman"/>
          <w:sz w:val="28"/>
          <w:szCs w:val="28"/>
        </w:rPr>
        <w:br/>
        <w:t>— </w:t>
      </w:r>
      <w:proofErr w:type="spellStart"/>
      <w:r w:rsidRPr="00773FF8">
        <w:rPr>
          <w:rFonts w:ascii="Times New Roman" w:eastAsia="Times New Roman" w:hAnsi="Times New Roman" w:cs="Times New Roman"/>
          <w:sz w:val="28"/>
          <w:szCs w:val="28"/>
        </w:rPr>
        <w:t>офтальмотонометрия</w:t>
      </w:r>
      <w:proofErr w:type="spellEnd"/>
      <w:r w:rsidRPr="00773FF8">
        <w:rPr>
          <w:rFonts w:ascii="Times New Roman" w:eastAsia="Times New Roman" w:hAnsi="Times New Roman" w:cs="Times New Roman"/>
          <w:sz w:val="28"/>
          <w:szCs w:val="28"/>
        </w:rPr>
        <w:t>;</w:t>
      </w:r>
      <w:r w:rsidRPr="00773FF8">
        <w:rPr>
          <w:rFonts w:ascii="Times New Roman" w:eastAsia="Times New Roman" w:hAnsi="Times New Roman" w:cs="Times New Roman"/>
          <w:sz w:val="28"/>
          <w:szCs w:val="28"/>
        </w:rPr>
        <w:br/>
        <w:t>— скиаскопия;</w:t>
      </w:r>
      <w:r w:rsidRPr="00773FF8">
        <w:rPr>
          <w:rFonts w:ascii="Times New Roman" w:eastAsia="Times New Roman" w:hAnsi="Times New Roman" w:cs="Times New Roman"/>
          <w:sz w:val="28"/>
          <w:szCs w:val="28"/>
        </w:rPr>
        <w:br/>
        <w:t>— рефрактометрия;</w:t>
      </w:r>
      <w:r w:rsidRPr="00773FF8">
        <w:rPr>
          <w:rFonts w:ascii="Times New Roman" w:eastAsia="Times New Roman" w:hAnsi="Times New Roman" w:cs="Times New Roman"/>
          <w:sz w:val="28"/>
          <w:szCs w:val="28"/>
        </w:rPr>
        <w:br/>
        <w:t>— объем аккомодации;</w:t>
      </w:r>
      <w:proofErr w:type="gramEnd"/>
      <w:r w:rsidRPr="00773FF8">
        <w:rPr>
          <w:rFonts w:ascii="Times New Roman" w:eastAsia="Times New Roman" w:hAnsi="Times New Roman" w:cs="Times New Roman"/>
          <w:sz w:val="28"/>
          <w:szCs w:val="28"/>
        </w:rPr>
        <w:br/>
        <w:t>— исследование бинокулярного зрения;</w:t>
      </w:r>
      <w:r w:rsidRPr="00773FF8">
        <w:rPr>
          <w:rFonts w:ascii="Times New Roman" w:eastAsia="Times New Roman" w:hAnsi="Times New Roman" w:cs="Times New Roman"/>
          <w:sz w:val="28"/>
          <w:szCs w:val="28"/>
        </w:rPr>
        <w:br/>
        <w:t>— цветоощущение;</w:t>
      </w:r>
      <w:r w:rsidRPr="00773FF8">
        <w:rPr>
          <w:rFonts w:ascii="Times New Roman" w:eastAsia="Times New Roman" w:hAnsi="Times New Roman" w:cs="Times New Roman"/>
          <w:sz w:val="28"/>
          <w:szCs w:val="28"/>
        </w:rPr>
        <w:br/>
        <w:t>— </w:t>
      </w:r>
      <w:proofErr w:type="spellStart"/>
      <w:r w:rsidRPr="00773FF8">
        <w:rPr>
          <w:rFonts w:ascii="Times New Roman" w:eastAsia="Times New Roman" w:hAnsi="Times New Roman" w:cs="Times New Roman"/>
          <w:sz w:val="28"/>
          <w:szCs w:val="28"/>
        </w:rPr>
        <w:t>биомикроскопия</w:t>
      </w:r>
      <w:proofErr w:type="spellEnd"/>
      <w:r w:rsidRPr="00773FF8">
        <w:rPr>
          <w:rFonts w:ascii="Times New Roman" w:eastAsia="Times New Roman" w:hAnsi="Times New Roman" w:cs="Times New Roman"/>
          <w:sz w:val="28"/>
          <w:szCs w:val="28"/>
        </w:rPr>
        <w:t xml:space="preserve"> сред глаза;</w:t>
      </w:r>
      <w:r w:rsidRPr="00773FF8">
        <w:rPr>
          <w:rFonts w:ascii="Times New Roman" w:eastAsia="Times New Roman" w:hAnsi="Times New Roman" w:cs="Times New Roman"/>
          <w:sz w:val="28"/>
          <w:szCs w:val="28"/>
        </w:rPr>
        <w:br/>
        <w:t>— офтальмоскопия глазного дна.</w:t>
      </w:r>
      <w:r w:rsidRPr="00773FF8">
        <w:rPr>
          <w:rFonts w:ascii="Times New Roman" w:eastAsia="Times New Roman" w:hAnsi="Times New Roman" w:cs="Times New Roman"/>
          <w:sz w:val="28"/>
          <w:szCs w:val="28"/>
        </w:rPr>
        <w:br/>
        <w:t> </w:t>
      </w:r>
      <w:r w:rsidRPr="00773FF8">
        <w:rPr>
          <w:rFonts w:ascii="Times New Roman" w:eastAsia="Times New Roman" w:hAnsi="Times New Roman" w:cs="Times New Roman"/>
          <w:sz w:val="28"/>
          <w:szCs w:val="28"/>
        </w:rPr>
        <w:br/>
      </w:r>
      <w:proofErr w:type="gramStart"/>
      <w:r w:rsidRPr="00773FF8">
        <w:rPr>
          <w:rFonts w:ascii="Times New Roman" w:eastAsia="Times New Roman" w:hAnsi="Times New Roman" w:cs="Times New Roman"/>
          <w:sz w:val="28"/>
          <w:szCs w:val="28"/>
        </w:rPr>
        <w:t xml:space="preserve">В Письме от 07.07.2015 № 01/7890-15-27 «О порядке проведения медицинского осмотра пользователей ПЭВМ» </w:t>
      </w:r>
      <w:proofErr w:type="spellStart"/>
      <w:r w:rsidRPr="00773FF8">
        <w:rPr>
          <w:rFonts w:ascii="Times New Roman" w:eastAsia="Times New Roman" w:hAnsi="Times New Roman" w:cs="Times New Roman"/>
          <w:sz w:val="28"/>
          <w:szCs w:val="28"/>
        </w:rPr>
        <w:t>Роспотребнадзор</w:t>
      </w:r>
      <w:proofErr w:type="spellEnd"/>
      <w:r w:rsidRPr="00773FF8">
        <w:rPr>
          <w:rFonts w:ascii="Times New Roman" w:eastAsia="Times New Roman" w:hAnsi="Times New Roman" w:cs="Times New Roman"/>
          <w:sz w:val="28"/>
          <w:szCs w:val="28"/>
        </w:rPr>
        <w:t xml:space="preserve"> отметил: п. 13.1 </w:t>
      </w:r>
      <w:proofErr w:type="spellStart"/>
      <w:r w:rsidRPr="00773FF8">
        <w:rPr>
          <w:rFonts w:ascii="Times New Roman" w:eastAsia="Times New Roman" w:hAnsi="Times New Roman" w:cs="Times New Roman"/>
          <w:sz w:val="28"/>
          <w:szCs w:val="28"/>
        </w:rPr>
        <w:t>СанПиН</w:t>
      </w:r>
      <w:proofErr w:type="spellEnd"/>
      <w:r w:rsidRPr="00773FF8">
        <w:rPr>
          <w:rFonts w:ascii="Times New Roman" w:eastAsia="Times New Roman" w:hAnsi="Times New Roman" w:cs="Times New Roman"/>
          <w:sz w:val="28"/>
          <w:szCs w:val="28"/>
        </w:rPr>
        <w:t xml:space="preserve"> 2.2.2/2.4.1340-03 устанавливает отсылочную норму о том, что лица, работающие с ПЭВМ более 50% рабочего времени (профессионально связанные с эксплуатацией ПЭВМ), должны проходить обязательные предварительные при поступлении на работу и периодические медицинские осмотры в установленном порядке.</w:t>
      </w:r>
      <w:proofErr w:type="gramEnd"/>
      <w:r w:rsidRPr="00773FF8">
        <w:rPr>
          <w:rFonts w:ascii="Times New Roman" w:eastAsia="Times New Roman" w:hAnsi="Times New Roman" w:cs="Times New Roman"/>
          <w:sz w:val="28"/>
          <w:szCs w:val="28"/>
        </w:rPr>
        <w:br/>
      </w:r>
      <w:r w:rsidRPr="00773FF8">
        <w:rPr>
          <w:rFonts w:ascii="Times New Roman" w:eastAsia="Times New Roman" w:hAnsi="Times New Roman" w:cs="Times New Roman"/>
          <w:sz w:val="28"/>
          <w:szCs w:val="28"/>
        </w:rPr>
        <w:br/>
        <w:t xml:space="preserve">Вместе с тем, по мнению </w:t>
      </w:r>
      <w:proofErr w:type="spellStart"/>
      <w:r w:rsidRPr="00773FF8">
        <w:rPr>
          <w:rFonts w:ascii="Times New Roman" w:eastAsia="Times New Roman" w:hAnsi="Times New Roman" w:cs="Times New Roman"/>
          <w:sz w:val="28"/>
          <w:szCs w:val="28"/>
        </w:rPr>
        <w:t>Роспотребнадзора</w:t>
      </w:r>
      <w:proofErr w:type="spellEnd"/>
      <w:r w:rsidRPr="00773FF8">
        <w:rPr>
          <w:rFonts w:ascii="Times New Roman" w:eastAsia="Times New Roman" w:hAnsi="Times New Roman" w:cs="Times New Roman"/>
          <w:sz w:val="28"/>
          <w:szCs w:val="28"/>
        </w:rPr>
        <w:t xml:space="preserve">, указанные в Перечне факторы учитываются как основания для проведения медицинских осмотров только тогда, когда по уровню своего воздействия они отнесены к вредным и (или) опасным </w:t>
      </w:r>
      <w:r w:rsidRPr="00773FF8">
        <w:rPr>
          <w:rFonts w:ascii="Times New Roman" w:eastAsia="Times New Roman" w:hAnsi="Times New Roman" w:cs="Times New Roman"/>
          <w:sz w:val="28"/>
          <w:szCs w:val="28"/>
        </w:rPr>
        <w:lastRenderedPageBreak/>
        <w:t xml:space="preserve">классам. </w:t>
      </w:r>
      <w:proofErr w:type="gramStart"/>
      <w:r w:rsidRPr="00773FF8">
        <w:rPr>
          <w:rFonts w:ascii="Times New Roman" w:eastAsia="Times New Roman" w:hAnsi="Times New Roman" w:cs="Times New Roman"/>
          <w:sz w:val="28"/>
          <w:szCs w:val="28"/>
        </w:rPr>
        <w:t>Специалисты ведомства разъяснили, что предварительные и периодические медицинские осмотры (обследования) работников, занятых на работе с ПЭВМ, должны проводиться при выявлении по результатам аттестации рабочих мест по условиям труда, результатам СОУТ, данным производственного контроля вредных и (или) опасных производственных факторов, в том числе электромагнитного поля широкополосного спектра частот от ПЭВМ (величина которого превышает допустимый уровень), являющегося вредным производственным фактором (физическим фактором</w:t>
      </w:r>
      <w:proofErr w:type="gramEnd"/>
      <w:r w:rsidRPr="00773FF8">
        <w:rPr>
          <w:rFonts w:ascii="Times New Roman" w:eastAsia="Times New Roman" w:hAnsi="Times New Roman" w:cs="Times New Roman"/>
          <w:sz w:val="28"/>
          <w:szCs w:val="28"/>
        </w:rPr>
        <w:t>) (п. 3.2.2.4 Перечня).</w:t>
      </w:r>
      <w:r w:rsidRPr="00773FF8">
        <w:rPr>
          <w:rFonts w:ascii="Times New Roman" w:eastAsia="Times New Roman" w:hAnsi="Times New Roman" w:cs="Times New Roman"/>
          <w:sz w:val="28"/>
          <w:szCs w:val="28"/>
        </w:rPr>
        <w:br/>
      </w:r>
      <w:r w:rsidRPr="00773FF8">
        <w:rPr>
          <w:rFonts w:ascii="Times New Roman" w:eastAsia="Times New Roman" w:hAnsi="Times New Roman" w:cs="Times New Roman"/>
          <w:sz w:val="28"/>
          <w:szCs w:val="28"/>
        </w:rPr>
        <w:br/>
        <w:t xml:space="preserve">Вывод, который сделали чиновники, таков: если по результатам проведения </w:t>
      </w:r>
      <w:proofErr w:type="spellStart"/>
      <w:r w:rsidRPr="00773FF8">
        <w:rPr>
          <w:rFonts w:ascii="Times New Roman" w:eastAsia="Times New Roman" w:hAnsi="Times New Roman" w:cs="Times New Roman"/>
          <w:sz w:val="28"/>
          <w:szCs w:val="28"/>
        </w:rPr>
        <w:t>спецоценки</w:t>
      </w:r>
      <w:proofErr w:type="spellEnd"/>
      <w:r w:rsidRPr="00773FF8">
        <w:rPr>
          <w:rFonts w:ascii="Times New Roman" w:eastAsia="Times New Roman" w:hAnsi="Times New Roman" w:cs="Times New Roman"/>
          <w:sz w:val="28"/>
          <w:szCs w:val="28"/>
        </w:rPr>
        <w:t xml:space="preserve"> условий труда не выявлены вредные и (или) опасные производственные факторы, в том </w:t>
      </w:r>
      <w:proofErr w:type="gramStart"/>
      <w:r w:rsidRPr="00773FF8">
        <w:rPr>
          <w:rFonts w:ascii="Times New Roman" w:eastAsia="Times New Roman" w:hAnsi="Times New Roman" w:cs="Times New Roman"/>
          <w:sz w:val="28"/>
          <w:szCs w:val="28"/>
        </w:rPr>
        <w:t>числе</w:t>
      </w:r>
      <w:proofErr w:type="gramEnd"/>
      <w:r w:rsidRPr="00773FF8">
        <w:rPr>
          <w:rFonts w:ascii="Times New Roman" w:eastAsia="Times New Roman" w:hAnsi="Times New Roman" w:cs="Times New Roman"/>
          <w:sz w:val="28"/>
          <w:szCs w:val="28"/>
        </w:rPr>
        <w:t xml:space="preserve"> если уровень электромагнитного поля широкополосного спектра частот от ПЭВМ не превышает допустимые нормы, работник не подлежит включению в поименный список лиц, подлежащих обязательным предварительным (при поступлении на работу) и периодическим (в течение трудовой деятельности) медицинским осмотрам (обследованиям).</w:t>
      </w:r>
      <w:r w:rsidRPr="00773FF8">
        <w:rPr>
          <w:rFonts w:ascii="Times New Roman" w:eastAsia="Times New Roman" w:hAnsi="Times New Roman" w:cs="Times New Roman"/>
          <w:sz w:val="28"/>
          <w:szCs w:val="28"/>
        </w:rPr>
        <w:br/>
      </w:r>
      <w:r w:rsidRPr="00773FF8">
        <w:rPr>
          <w:rFonts w:ascii="Times New Roman" w:eastAsia="Times New Roman" w:hAnsi="Times New Roman" w:cs="Times New Roman"/>
          <w:sz w:val="28"/>
          <w:szCs w:val="28"/>
        </w:rPr>
        <w:br/>
        <w:t xml:space="preserve">Похожее мнение высказано </w:t>
      </w:r>
      <w:proofErr w:type="spellStart"/>
      <w:r w:rsidRPr="00773FF8">
        <w:rPr>
          <w:rFonts w:ascii="Times New Roman" w:eastAsia="Times New Roman" w:hAnsi="Times New Roman" w:cs="Times New Roman"/>
          <w:sz w:val="28"/>
          <w:szCs w:val="28"/>
        </w:rPr>
        <w:t>Рострудом</w:t>
      </w:r>
      <w:proofErr w:type="spellEnd"/>
      <w:r w:rsidRPr="00773FF8">
        <w:rPr>
          <w:rFonts w:ascii="Times New Roman" w:eastAsia="Times New Roman" w:hAnsi="Times New Roman" w:cs="Times New Roman"/>
          <w:sz w:val="28"/>
          <w:szCs w:val="28"/>
        </w:rPr>
        <w:t xml:space="preserve"> в названном выше Письме от 28.02.2017 № ТЗ/942-03-3: при оптимальных или допустимых условиях труда на рабочем месте в части электромагнитного поля широкополосного спектра частот от ПЭВМ организовывать предварительные и периодические медосмотры работника работодатель не обязан.</w:t>
      </w:r>
      <w:r w:rsidRPr="00773FF8">
        <w:rPr>
          <w:rFonts w:ascii="Times New Roman" w:eastAsia="Times New Roman" w:hAnsi="Times New Roman" w:cs="Times New Roman"/>
          <w:sz w:val="28"/>
          <w:szCs w:val="28"/>
        </w:rPr>
        <w:br/>
      </w:r>
      <w:r w:rsidRPr="00773FF8">
        <w:rPr>
          <w:rFonts w:ascii="Times New Roman" w:eastAsia="Times New Roman" w:hAnsi="Times New Roman" w:cs="Times New Roman"/>
          <w:sz w:val="28"/>
          <w:szCs w:val="28"/>
        </w:rPr>
        <w:br/>
        <w:t xml:space="preserve">В Письме от 27.09.2016 № 15-1/ООГ-3481 Минтруд отметил, что ПЭВМ, сертифицированная на соответствие требованиям безопасности согласно Техническому регламенту Таможенного союза </w:t>
      </w:r>
      <w:proofErr w:type="gramStart"/>
      <w:r w:rsidRPr="00773FF8">
        <w:rPr>
          <w:rFonts w:ascii="Times New Roman" w:eastAsia="Times New Roman" w:hAnsi="Times New Roman" w:cs="Times New Roman"/>
          <w:sz w:val="28"/>
          <w:szCs w:val="28"/>
        </w:rPr>
        <w:t>ТР</w:t>
      </w:r>
      <w:proofErr w:type="gramEnd"/>
      <w:r w:rsidRPr="00773FF8">
        <w:rPr>
          <w:rFonts w:ascii="Times New Roman" w:eastAsia="Times New Roman" w:hAnsi="Times New Roman" w:cs="Times New Roman"/>
          <w:sz w:val="28"/>
          <w:szCs w:val="28"/>
        </w:rPr>
        <w:t xml:space="preserve"> ТС 004/2011 «О безопасности низковольтного оборудования», принятому Решением Комиссии Таможенного союза от 16.08.2011 № 768, не может быть источником вредных производственных факторов, превышающих установленные для них гигиенические нормативы, в том числе повышенной температуры и шума. Следовательно, сотрудники, работающие на таких компьютерах, не должны проходить обязательные медицинские осмотры.</w:t>
      </w:r>
      <w:r w:rsidRPr="00773FF8">
        <w:rPr>
          <w:rFonts w:ascii="Times New Roman" w:eastAsia="Times New Roman" w:hAnsi="Times New Roman" w:cs="Times New Roman"/>
          <w:sz w:val="28"/>
          <w:szCs w:val="28"/>
        </w:rPr>
        <w:br/>
      </w:r>
      <w:r w:rsidRPr="00773FF8">
        <w:rPr>
          <w:rFonts w:ascii="Times New Roman" w:eastAsia="Times New Roman" w:hAnsi="Times New Roman" w:cs="Times New Roman"/>
          <w:sz w:val="28"/>
          <w:szCs w:val="28"/>
        </w:rPr>
        <w:br/>
        <w:t xml:space="preserve">Однако следует заметить, что ранее Минтруд придерживался иного мнения. В Письме от 18.08.2015 № 15-1/ООГ-4397 специалисты ведомства указали, что согласно п. 3.2.2.4 Перечня работники, занятые обработкой информации с использованием ПЭВМ в сумме не менее 50% рабочего времени, должны проходить медицинские осмотры в порядке, установленном Приказом </w:t>
      </w:r>
      <w:proofErr w:type="spellStart"/>
      <w:r w:rsidRPr="00773FF8">
        <w:rPr>
          <w:rFonts w:ascii="Times New Roman" w:eastAsia="Times New Roman" w:hAnsi="Times New Roman" w:cs="Times New Roman"/>
          <w:sz w:val="28"/>
          <w:szCs w:val="28"/>
        </w:rPr>
        <w:t>Минздравсоцразвития</w:t>
      </w:r>
      <w:proofErr w:type="spellEnd"/>
      <w:r w:rsidRPr="00773FF8">
        <w:rPr>
          <w:rFonts w:ascii="Times New Roman" w:eastAsia="Times New Roman" w:hAnsi="Times New Roman" w:cs="Times New Roman"/>
          <w:sz w:val="28"/>
          <w:szCs w:val="28"/>
        </w:rPr>
        <w:t xml:space="preserve"> РФ от 12.04.2011 № 302н, вне зависимости от результатов СОУТ.</w:t>
      </w:r>
      <w:r w:rsidRPr="00773FF8">
        <w:rPr>
          <w:rFonts w:ascii="Times New Roman" w:eastAsia="Times New Roman" w:hAnsi="Times New Roman" w:cs="Times New Roman"/>
          <w:sz w:val="28"/>
          <w:szCs w:val="28"/>
        </w:rPr>
        <w:br/>
      </w:r>
      <w:r w:rsidRPr="00773FF8">
        <w:rPr>
          <w:rFonts w:ascii="Times New Roman" w:eastAsia="Times New Roman" w:hAnsi="Times New Roman" w:cs="Times New Roman"/>
          <w:sz w:val="28"/>
          <w:szCs w:val="28"/>
        </w:rPr>
        <w:br/>
        <w:t>О необходимости прохождения периодических медосмотров для работающих за компьютером говорилось и в Письме Минтруда РФ от 21.03.2014 № 15-2/ООГ-242.</w:t>
      </w:r>
      <w:r w:rsidRPr="00773FF8">
        <w:rPr>
          <w:rFonts w:ascii="Times New Roman" w:eastAsia="Times New Roman" w:hAnsi="Times New Roman" w:cs="Times New Roman"/>
          <w:sz w:val="28"/>
          <w:szCs w:val="28"/>
        </w:rPr>
        <w:br/>
      </w:r>
      <w:r w:rsidRPr="00773FF8">
        <w:rPr>
          <w:rFonts w:ascii="Times New Roman" w:eastAsia="Times New Roman" w:hAnsi="Times New Roman" w:cs="Times New Roman"/>
          <w:sz w:val="28"/>
          <w:szCs w:val="28"/>
        </w:rPr>
        <w:br/>
        <w:t>Кроме того, есть решения арбитров, настаивающих на необходимости проведения медосмотров.</w:t>
      </w:r>
      <w:r w:rsidRPr="00773FF8">
        <w:rPr>
          <w:rFonts w:ascii="Times New Roman" w:eastAsia="Times New Roman" w:hAnsi="Times New Roman" w:cs="Times New Roman"/>
          <w:sz w:val="28"/>
          <w:szCs w:val="28"/>
        </w:rPr>
        <w:br/>
      </w:r>
      <w:r w:rsidRPr="00773FF8">
        <w:rPr>
          <w:rFonts w:ascii="Times New Roman" w:eastAsia="Times New Roman" w:hAnsi="Times New Roman" w:cs="Times New Roman"/>
          <w:sz w:val="28"/>
          <w:szCs w:val="28"/>
        </w:rPr>
        <w:lastRenderedPageBreak/>
        <w:br/>
        <w:t xml:space="preserve">В Определении от 24.09.2015 № 302-КГ15-11278 по делу № А33-3164/2014 </w:t>
      </w:r>
      <w:proofErr w:type="gramStart"/>
      <w:r w:rsidRPr="00773FF8">
        <w:rPr>
          <w:rFonts w:ascii="Times New Roman" w:eastAsia="Times New Roman" w:hAnsi="Times New Roman" w:cs="Times New Roman"/>
          <w:sz w:val="28"/>
          <w:szCs w:val="28"/>
        </w:rPr>
        <w:t>ВС</w:t>
      </w:r>
      <w:proofErr w:type="gramEnd"/>
      <w:r w:rsidRPr="00773FF8">
        <w:rPr>
          <w:rFonts w:ascii="Times New Roman" w:eastAsia="Times New Roman" w:hAnsi="Times New Roman" w:cs="Times New Roman"/>
          <w:sz w:val="28"/>
          <w:szCs w:val="28"/>
        </w:rPr>
        <w:t xml:space="preserve"> РФ пришел к выводу, что правовое значение для возникновения обязанности по проведению медицинских осмотров имеет сам факт осуществления работ с ПЭВМ не менее 50% рабочего времени. При этом отсутствие превышения на рабочих местах предельно допустимых уровней электромагнитного поля широкополосного спектра частот по данным аттестации рабочих мест не отменяет обязанность работодателя по проведению предварительных и периодических медицинских осмотров в отношении соответствующих работников.</w:t>
      </w:r>
      <w:r w:rsidRPr="00773FF8">
        <w:rPr>
          <w:rFonts w:ascii="Times New Roman" w:eastAsia="Times New Roman" w:hAnsi="Times New Roman" w:cs="Times New Roman"/>
          <w:sz w:val="28"/>
          <w:szCs w:val="28"/>
        </w:rPr>
        <w:br/>
      </w:r>
      <w:r w:rsidRPr="00773FF8">
        <w:rPr>
          <w:rFonts w:ascii="Times New Roman" w:eastAsia="Times New Roman" w:hAnsi="Times New Roman" w:cs="Times New Roman"/>
          <w:sz w:val="28"/>
          <w:szCs w:val="28"/>
        </w:rPr>
        <w:br/>
        <w:t xml:space="preserve">В Решении Свердловского областного суда от 25.01.2017 № 72-112/2017 арбитры не удовлетворили жалобу работодателя, оспаривающего акт о привлечении его к административной ответственности по ст. 6.3 </w:t>
      </w:r>
      <w:proofErr w:type="spellStart"/>
      <w:r w:rsidRPr="00773FF8">
        <w:rPr>
          <w:rFonts w:ascii="Times New Roman" w:eastAsia="Times New Roman" w:hAnsi="Times New Roman" w:cs="Times New Roman"/>
          <w:sz w:val="28"/>
          <w:szCs w:val="28"/>
        </w:rPr>
        <w:t>КоАП</w:t>
      </w:r>
      <w:proofErr w:type="spellEnd"/>
      <w:r w:rsidRPr="00773FF8">
        <w:rPr>
          <w:rFonts w:ascii="Times New Roman" w:eastAsia="Times New Roman" w:hAnsi="Times New Roman" w:cs="Times New Roman"/>
          <w:sz w:val="28"/>
          <w:szCs w:val="28"/>
        </w:rPr>
        <w:t xml:space="preserve"> РФ (нарушения в области санитарно-эпидемиологического благополучия). Суд особо отметил, что Письмо </w:t>
      </w:r>
      <w:proofErr w:type="spellStart"/>
      <w:r w:rsidRPr="00773FF8">
        <w:rPr>
          <w:rFonts w:ascii="Times New Roman" w:eastAsia="Times New Roman" w:hAnsi="Times New Roman" w:cs="Times New Roman"/>
          <w:sz w:val="28"/>
          <w:szCs w:val="28"/>
        </w:rPr>
        <w:t>Роспотребнадзора</w:t>
      </w:r>
      <w:proofErr w:type="spellEnd"/>
      <w:r w:rsidRPr="00773FF8">
        <w:rPr>
          <w:rFonts w:ascii="Times New Roman" w:eastAsia="Times New Roman" w:hAnsi="Times New Roman" w:cs="Times New Roman"/>
          <w:sz w:val="28"/>
          <w:szCs w:val="28"/>
        </w:rPr>
        <w:t xml:space="preserve"> от 07.07.2015 № 01/7890-15-27 не является источником права. Относительно отсутствия на рабочих местах вредных и опасных условий труда по результатам СОУТ суд указал, что Федеральный закон № 426-ФЗ регулирует правоотношения, связанные с реализацией работодателем обязанности по обеспечению безопасности работников в процессе их трудовой деятельности. Производственный контроль в правоотношениях, связанных с обеспечением санитарно-эпидемиологического благополучия населения, регулируется специальными нормативными правовыми актами (в частности, СП 1.1.1058-01, утвержденными Постановлением Главного государственного санитарного врача РФ от 13.07.2001 № 18).</w:t>
      </w:r>
      <w:r w:rsidRPr="00773FF8">
        <w:rPr>
          <w:rFonts w:ascii="Times New Roman" w:eastAsia="Times New Roman" w:hAnsi="Times New Roman" w:cs="Times New Roman"/>
          <w:sz w:val="28"/>
          <w:szCs w:val="28"/>
        </w:rPr>
        <w:br/>
      </w:r>
      <w:r w:rsidRPr="00773FF8">
        <w:rPr>
          <w:rFonts w:ascii="Times New Roman" w:eastAsia="Times New Roman" w:hAnsi="Times New Roman" w:cs="Times New Roman"/>
          <w:sz w:val="28"/>
          <w:szCs w:val="28"/>
        </w:rPr>
        <w:br/>
        <w:t>Итак, работодателю придется самому решить, какими разъяснениями ему руководствоваться. При этом следует помнить, что правило об обязательном прохождении медосмотров сотрудниками, работа которых связана с использованием ПЭВМ большую часть рабочего времени, пока не отменено.</w:t>
      </w:r>
      <w:r w:rsidRPr="00773FF8">
        <w:rPr>
          <w:rFonts w:ascii="Times New Roman" w:eastAsia="Times New Roman" w:hAnsi="Times New Roman" w:cs="Times New Roman"/>
          <w:sz w:val="28"/>
          <w:szCs w:val="28"/>
        </w:rPr>
        <w:br/>
      </w:r>
    </w:p>
    <w:p w:rsidR="00773FF8" w:rsidRPr="00773FF8" w:rsidRDefault="00773FF8" w:rsidP="00773FF8">
      <w:pPr>
        <w:pStyle w:val="a6"/>
        <w:rPr>
          <w:rFonts w:ascii="Times New Roman" w:eastAsia="Times New Roman" w:hAnsi="Times New Roman" w:cs="Times New Roman"/>
          <w:sz w:val="28"/>
          <w:szCs w:val="28"/>
        </w:rPr>
      </w:pPr>
      <w:proofErr w:type="gramStart"/>
      <w:r w:rsidRPr="00773FF8">
        <w:rPr>
          <w:rFonts w:ascii="Times New Roman" w:eastAsia="Times New Roman" w:hAnsi="Times New Roman" w:cs="Times New Roman"/>
          <w:b/>
          <w:bCs/>
          <w:i/>
          <w:iCs/>
          <w:color w:val="999933"/>
          <w:sz w:val="28"/>
          <w:szCs w:val="28"/>
        </w:rPr>
        <w:t xml:space="preserve">Согласно ч. 3 ст. 5.27.1 </w:t>
      </w:r>
      <w:proofErr w:type="spellStart"/>
      <w:r w:rsidRPr="00773FF8">
        <w:rPr>
          <w:rFonts w:ascii="Times New Roman" w:eastAsia="Times New Roman" w:hAnsi="Times New Roman" w:cs="Times New Roman"/>
          <w:b/>
          <w:bCs/>
          <w:i/>
          <w:iCs/>
          <w:color w:val="999933"/>
          <w:sz w:val="28"/>
          <w:szCs w:val="28"/>
        </w:rPr>
        <w:t>КоАП</w:t>
      </w:r>
      <w:proofErr w:type="spellEnd"/>
      <w:r w:rsidRPr="00773FF8">
        <w:rPr>
          <w:rFonts w:ascii="Times New Roman" w:eastAsia="Times New Roman" w:hAnsi="Times New Roman" w:cs="Times New Roman"/>
          <w:b/>
          <w:bCs/>
          <w:i/>
          <w:iCs/>
          <w:color w:val="999933"/>
          <w:sz w:val="28"/>
          <w:szCs w:val="28"/>
        </w:rPr>
        <w:t xml:space="preserve"> РФ допуск работника к исполнению им трудовых обязанностей без прохождения обязательных предварительных (при поступлении на работу) и периодических (в течение трудовой деятельности) медицинских осмотров влечет наложение административного штрафа: на должностных лиц и работодателей </w:t>
      </w:r>
      <w:r w:rsidRPr="00773FF8">
        <w:rPr>
          <w:rFonts w:ascii="Times New Roman" w:eastAsia="Times New Roman" w:hAnsi="Times New Roman" w:cs="Times New Roman"/>
          <w:b/>
          <w:bCs/>
          <w:color w:val="999933"/>
          <w:sz w:val="28"/>
          <w:szCs w:val="28"/>
        </w:rPr>
        <w:t>—</w:t>
      </w:r>
      <w:r w:rsidRPr="00773FF8">
        <w:rPr>
          <w:rFonts w:ascii="Times New Roman" w:eastAsia="Times New Roman" w:hAnsi="Times New Roman" w:cs="Times New Roman"/>
          <w:b/>
          <w:bCs/>
          <w:i/>
          <w:iCs/>
          <w:color w:val="999933"/>
          <w:sz w:val="28"/>
          <w:szCs w:val="28"/>
        </w:rPr>
        <w:t> ИП </w:t>
      </w:r>
      <w:r w:rsidRPr="00773FF8">
        <w:rPr>
          <w:rFonts w:ascii="Times New Roman" w:eastAsia="Times New Roman" w:hAnsi="Times New Roman" w:cs="Times New Roman"/>
          <w:b/>
          <w:bCs/>
          <w:color w:val="999933"/>
          <w:sz w:val="28"/>
          <w:szCs w:val="28"/>
        </w:rPr>
        <w:t>—</w:t>
      </w:r>
      <w:r w:rsidRPr="00773FF8">
        <w:rPr>
          <w:rFonts w:ascii="Times New Roman" w:eastAsia="Times New Roman" w:hAnsi="Times New Roman" w:cs="Times New Roman"/>
          <w:b/>
          <w:bCs/>
          <w:i/>
          <w:iCs/>
          <w:color w:val="999933"/>
          <w:sz w:val="28"/>
          <w:szCs w:val="28"/>
        </w:rPr>
        <w:t> в размере от 15 000 до 25 000 руб.; на юридических лиц </w:t>
      </w:r>
      <w:r w:rsidRPr="00773FF8">
        <w:rPr>
          <w:rFonts w:ascii="Times New Roman" w:eastAsia="Times New Roman" w:hAnsi="Times New Roman" w:cs="Times New Roman"/>
          <w:b/>
          <w:bCs/>
          <w:color w:val="999933"/>
          <w:sz w:val="28"/>
          <w:szCs w:val="28"/>
        </w:rPr>
        <w:t>—</w:t>
      </w:r>
      <w:r w:rsidRPr="00773FF8">
        <w:rPr>
          <w:rFonts w:ascii="Times New Roman" w:eastAsia="Times New Roman" w:hAnsi="Times New Roman" w:cs="Times New Roman"/>
          <w:b/>
          <w:bCs/>
          <w:i/>
          <w:iCs/>
          <w:color w:val="999933"/>
          <w:sz w:val="28"/>
          <w:szCs w:val="28"/>
        </w:rPr>
        <w:t> от 110 000 до 130 000 руб.</w:t>
      </w:r>
      <w:proofErr w:type="gramEnd"/>
    </w:p>
    <w:p w:rsidR="00DE51BA" w:rsidRDefault="00773FF8" w:rsidP="00773FF8">
      <w:pPr>
        <w:pStyle w:val="a6"/>
        <w:rPr>
          <w:rFonts w:ascii="Times New Roman" w:eastAsia="Times New Roman" w:hAnsi="Times New Roman" w:cs="Times New Roman"/>
          <w:sz w:val="28"/>
          <w:szCs w:val="28"/>
        </w:rPr>
      </w:pPr>
      <w:r w:rsidRPr="00773FF8">
        <w:rPr>
          <w:rFonts w:ascii="Times New Roman" w:eastAsia="Times New Roman" w:hAnsi="Times New Roman" w:cs="Times New Roman"/>
          <w:sz w:val="28"/>
          <w:szCs w:val="28"/>
        </w:rPr>
        <w:t> </w:t>
      </w:r>
    </w:p>
    <w:p w:rsidR="00DE51BA" w:rsidRDefault="00773FF8" w:rsidP="00773FF8">
      <w:pPr>
        <w:pStyle w:val="a6"/>
        <w:rPr>
          <w:rFonts w:ascii="Times New Roman" w:eastAsia="Times New Roman" w:hAnsi="Times New Roman" w:cs="Times New Roman"/>
          <w:sz w:val="28"/>
          <w:szCs w:val="28"/>
        </w:rPr>
      </w:pPr>
      <w:r w:rsidRPr="00773FF8">
        <w:rPr>
          <w:rFonts w:ascii="Times New Roman" w:eastAsia="Times New Roman" w:hAnsi="Times New Roman" w:cs="Times New Roman"/>
          <w:sz w:val="28"/>
          <w:szCs w:val="28"/>
        </w:rPr>
        <w:t xml:space="preserve">Впрочем, если в ходе проверки организации инспекторы будут руководствоваться Письмами </w:t>
      </w:r>
      <w:proofErr w:type="spellStart"/>
      <w:r w:rsidRPr="00773FF8">
        <w:rPr>
          <w:rFonts w:ascii="Times New Roman" w:eastAsia="Times New Roman" w:hAnsi="Times New Roman" w:cs="Times New Roman"/>
          <w:sz w:val="28"/>
          <w:szCs w:val="28"/>
        </w:rPr>
        <w:t>Роспотребнадзора</w:t>
      </w:r>
      <w:proofErr w:type="spellEnd"/>
      <w:r w:rsidRPr="00773FF8">
        <w:rPr>
          <w:rFonts w:ascii="Times New Roman" w:eastAsia="Times New Roman" w:hAnsi="Times New Roman" w:cs="Times New Roman"/>
          <w:sz w:val="28"/>
          <w:szCs w:val="28"/>
        </w:rPr>
        <w:t xml:space="preserve"> от 07.07.2015 № 01/7890-15-27 и </w:t>
      </w:r>
      <w:proofErr w:type="spellStart"/>
      <w:r w:rsidRPr="00773FF8">
        <w:rPr>
          <w:rFonts w:ascii="Times New Roman" w:eastAsia="Times New Roman" w:hAnsi="Times New Roman" w:cs="Times New Roman"/>
          <w:sz w:val="28"/>
          <w:szCs w:val="28"/>
        </w:rPr>
        <w:t>Роструда</w:t>
      </w:r>
      <w:proofErr w:type="spellEnd"/>
      <w:r w:rsidRPr="00773FF8">
        <w:rPr>
          <w:rFonts w:ascii="Times New Roman" w:eastAsia="Times New Roman" w:hAnsi="Times New Roman" w:cs="Times New Roman"/>
          <w:sz w:val="28"/>
          <w:szCs w:val="28"/>
        </w:rPr>
        <w:t xml:space="preserve"> от 28.02.2017 № ТЗ/942-03-3, до штрафов дело не дойдет.</w:t>
      </w:r>
      <w:r w:rsidRPr="00773FF8">
        <w:rPr>
          <w:rFonts w:ascii="Times New Roman" w:eastAsia="Times New Roman" w:hAnsi="Times New Roman" w:cs="Times New Roman"/>
          <w:sz w:val="28"/>
          <w:szCs w:val="28"/>
        </w:rPr>
        <w:br/>
        <w:t> </w:t>
      </w:r>
    </w:p>
    <w:p w:rsidR="00DE51BA" w:rsidRDefault="00773FF8" w:rsidP="00773FF8">
      <w:pPr>
        <w:pStyle w:val="a6"/>
        <w:rPr>
          <w:rFonts w:ascii="Times New Roman" w:eastAsia="Times New Roman" w:hAnsi="Times New Roman" w:cs="Times New Roman"/>
          <w:sz w:val="28"/>
          <w:szCs w:val="28"/>
        </w:rPr>
      </w:pPr>
      <w:r w:rsidRPr="00773FF8">
        <w:rPr>
          <w:rFonts w:ascii="Times New Roman" w:eastAsia="Times New Roman" w:hAnsi="Times New Roman" w:cs="Times New Roman"/>
          <w:b/>
          <w:bCs/>
          <w:color w:val="FF8C00"/>
          <w:sz w:val="28"/>
          <w:szCs w:val="28"/>
        </w:rPr>
        <w:t>В КАКИХ СЛУЧАЯХ РАБОТОДАТЕЛЬ МОЖЕТ НЕ СОЗДАВАТЬ</w:t>
      </w:r>
      <w:r w:rsidRPr="00773FF8">
        <w:rPr>
          <w:rFonts w:ascii="Times New Roman" w:eastAsia="Times New Roman" w:hAnsi="Times New Roman" w:cs="Times New Roman"/>
          <w:color w:val="FF8C00"/>
          <w:sz w:val="28"/>
          <w:szCs w:val="28"/>
        </w:rPr>
        <w:br/>
      </w:r>
      <w:r w:rsidRPr="00773FF8">
        <w:rPr>
          <w:rFonts w:ascii="Times New Roman" w:eastAsia="Times New Roman" w:hAnsi="Times New Roman" w:cs="Times New Roman"/>
          <w:b/>
          <w:bCs/>
          <w:color w:val="FF8C00"/>
          <w:sz w:val="28"/>
          <w:szCs w:val="28"/>
        </w:rPr>
        <w:t>СЛУЖБУ ОХРАНЫ ТРУДА?</w:t>
      </w:r>
      <w:r w:rsidRPr="00773FF8">
        <w:rPr>
          <w:rFonts w:ascii="Times New Roman" w:eastAsia="Times New Roman" w:hAnsi="Times New Roman" w:cs="Times New Roman"/>
          <w:sz w:val="28"/>
          <w:szCs w:val="28"/>
        </w:rPr>
        <w:br/>
        <w:t> </w:t>
      </w:r>
    </w:p>
    <w:p w:rsidR="00773FF8" w:rsidRPr="00773FF8" w:rsidRDefault="00773FF8" w:rsidP="00773FF8">
      <w:pPr>
        <w:pStyle w:val="a6"/>
        <w:rPr>
          <w:rFonts w:ascii="Times New Roman" w:eastAsia="Times New Roman" w:hAnsi="Times New Roman" w:cs="Times New Roman"/>
          <w:sz w:val="28"/>
          <w:szCs w:val="28"/>
        </w:rPr>
      </w:pPr>
      <w:r w:rsidRPr="00773FF8">
        <w:rPr>
          <w:rFonts w:ascii="Times New Roman" w:eastAsia="Times New Roman" w:hAnsi="Times New Roman" w:cs="Times New Roman"/>
          <w:sz w:val="28"/>
          <w:szCs w:val="28"/>
        </w:rPr>
        <w:t xml:space="preserve">В целях обеспечения соблюдения требований охраны труда, осуществления контроля за их выполнением у каждого работодателя, который занимается </w:t>
      </w:r>
      <w:r w:rsidRPr="00773FF8">
        <w:rPr>
          <w:rFonts w:ascii="Times New Roman" w:eastAsia="Times New Roman" w:hAnsi="Times New Roman" w:cs="Times New Roman"/>
          <w:sz w:val="28"/>
          <w:szCs w:val="28"/>
        </w:rPr>
        <w:lastRenderedPageBreak/>
        <w:t xml:space="preserve">производственной </w:t>
      </w:r>
      <w:proofErr w:type="gramStart"/>
      <w:r w:rsidRPr="00773FF8">
        <w:rPr>
          <w:rFonts w:ascii="Times New Roman" w:eastAsia="Times New Roman" w:hAnsi="Times New Roman" w:cs="Times New Roman"/>
          <w:sz w:val="28"/>
          <w:szCs w:val="28"/>
        </w:rPr>
        <w:t>деятельностью</w:t>
      </w:r>
      <w:proofErr w:type="gramEnd"/>
      <w:r w:rsidRPr="00773FF8">
        <w:rPr>
          <w:rFonts w:ascii="Times New Roman" w:eastAsia="Times New Roman" w:hAnsi="Times New Roman" w:cs="Times New Roman"/>
          <w:sz w:val="28"/>
          <w:szCs w:val="28"/>
        </w:rPr>
        <w:t xml:space="preserve"> и численность работников которого превышает 50 человек (ч. 1, 2 ст. 217 ТК РФ):</w:t>
      </w:r>
      <w:r w:rsidRPr="00773FF8">
        <w:rPr>
          <w:rFonts w:ascii="Times New Roman" w:eastAsia="Times New Roman" w:hAnsi="Times New Roman" w:cs="Times New Roman"/>
          <w:sz w:val="28"/>
          <w:szCs w:val="28"/>
        </w:rPr>
        <w:br/>
      </w:r>
      <w:r w:rsidRPr="00773FF8">
        <w:rPr>
          <w:rFonts w:ascii="Times New Roman" w:eastAsia="Times New Roman" w:hAnsi="Times New Roman" w:cs="Times New Roman"/>
          <w:sz w:val="28"/>
          <w:szCs w:val="28"/>
        </w:rPr>
        <w:br/>
        <w:t>— или создается служба охраны труда;</w:t>
      </w:r>
      <w:r w:rsidRPr="00773FF8">
        <w:rPr>
          <w:rFonts w:ascii="Times New Roman" w:eastAsia="Times New Roman" w:hAnsi="Times New Roman" w:cs="Times New Roman"/>
          <w:sz w:val="28"/>
          <w:szCs w:val="28"/>
        </w:rPr>
        <w:br/>
        <w:t>— или вводится должность специалиста по охране труда, имеющего соответствующую подготовку или опыт работы в этой области.</w:t>
      </w:r>
      <w:r w:rsidRPr="00773FF8">
        <w:rPr>
          <w:rFonts w:ascii="Times New Roman" w:eastAsia="Times New Roman" w:hAnsi="Times New Roman" w:cs="Times New Roman"/>
          <w:sz w:val="28"/>
          <w:szCs w:val="28"/>
        </w:rPr>
        <w:br/>
      </w:r>
      <w:r w:rsidRPr="00773FF8">
        <w:rPr>
          <w:rFonts w:ascii="Times New Roman" w:eastAsia="Times New Roman" w:hAnsi="Times New Roman" w:cs="Times New Roman"/>
          <w:sz w:val="28"/>
          <w:szCs w:val="28"/>
        </w:rPr>
        <w:br/>
        <w:t>Вопросы создания службы охраны труда регулируются ст. 217 ТК РФ. В соответствии с положениями данной статьи структура службы охраны труда в организации и численность работников такой службы определяются работодателем с учетом рекомендаций федерального органа исполнительной власти, осуществляющего функции по нормативно-правовому регулированию в сфере труда.</w:t>
      </w:r>
      <w:r w:rsidRPr="00773FF8">
        <w:rPr>
          <w:rFonts w:ascii="Times New Roman" w:eastAsia="Times New Roman" w:hAnsi="Times New Roman" w:cs="Times New Roman"/>
          <w:sz w:val="28"/>
          <w:szCs w:val="28"/>
        </w:rPr>
        <w:br/>
        <w:t> </w:t>
      </w:r>
      <w:r w:rsidRPr="00773FF8">
        <w:rPr>
          <w:rFonts w:ascii="Times New Roman" w:eastAsia="Times New Roman" w:hAnsi="Times New Roman" w:cs="Times New Roman"/>
          <w:sz w:val="28"/>
          <w:szCs w:val="28"/>
        </w:rPr>
        <w:br/>
        <w:t>Рекомендации по организации работы службы охраны труда в организации утверждены Постановлением Минтруда РФ от 08.02.2000 № 14 (далее — Рекомендации). На основе этого документа в организациях, осуществляющих производственную деятельность, разрабатываются положения о службе охраны труда, учитывающие специфику их организационно-правовых форм. В Письме от 30.01.2017 № 15-2/ООГ-222 Минтруд пояснил, что данные Рекомендации не являются нормативным правовым актом, так как не зарегистрированы Минюстом, и носят рекомендательный характер. При этом требование о полном соблюдении Рекомендаций не имеет достаточного правового обоснования.</w:t>
      </w:r>
    </w:p>
    <w:p w:rsidR="00DE51BA" w:rsidRDefault="00DE51BA" w:rsidP="00773FF8">
      <w:pPr>
        <w:pStyle w:val="a6"/>
        <w:rPr>
          <w:rFonts w:ascii="Times New Roman" w:eastAsia="Times New Roman" w:hAnsi="Times New Roman" w:cs="Times New Roman"/>
          <w:b/>
          <w:bCs/>
          <w:color w:val="FF8C00"/>
          <w:sz w:val="28"/>
          <w:szCs w:val="28"/>
        </w:rPr>
      </w:pPr>
    </w:p>
    <w:p w:rsidR="00773FF8" w:rsidRPr="00773FF8" w:rsidRDefault="00773FF8" w:rsidP="00773FF8">
      <w:pPr>
        <w:pStyle w:val="a6"/>
        <w:rPr>
          <w:rFonts w:ascii="Times New Roman" w:eastAsia="Times New Roman" w:hAnsi="Times New Roman" w:cs="Times New Roman"/>
          <w:sz w:val="28"/>
          <w:szCs w:val="28"/>
        </w:rPr>
      </w:pPr>
      <w:r w:rsidRPr="00773FF8">
        <w:rPr>
          <w:rFonts w:ascii="Times New Roman" w:eastAsia="Times New Roman" w:hAnsi="Times New Roman" w:cs="Times New Roman"/>
          <w:b/>
          <w:bCs/>
          <w:color w:val="FF8C00"/>
          <w:sz w:val="28"/>
          <w:szCs w:val="28"/>
        </w:rPr>
        <w:t>КАКИЕ ТРЕБОВАНИЯ ПРЕДЪЯВЛЯЮТСЯ К СПЕЦИАЛИСТУ ПО ОХРАНЕ ТРУДА?</w:t>
      </w:r>
    </w:p>
    <w:p w:rsidR="00DE51BA" w:rsidRDefault="00DE51BA" w:rsidP="00773FF8">
      <w:pPr>
        <w:pStyle w:val="a6"/>
        <w:rPr>
          <w:rFonts w:ascii="Times New Roman" w:eastAsia="Times New Roman" w:hAnsi="Times New Roman" w:cs="Times New Roman"/>
          <w:sz w:val="28"/>
          <w:szCs w:val="28"/>
        </w:rPr>
      </w:pPr>
    </w:p>
    <w:p w:rsidR="00DE51BA" w:rsidRDefault="00773FF8" w:rsidP="00773FF8">
      <w:pPr>
        <w:pStyle w:val="a6"/>
        <w:rPr>
          <w:rFonts w:ascii="Times New Roman" w:eastAsia="Times New Roman" w:hAnsi="Times New Roman" w:cs="Times New Roman"/>
          <w:b/>
          <w:bCs/>
          <w:i/>
          <w:iCs/>
          <w:color w:val="999933"/>
          <w:sz w:val="28"/>
          <w:szCs w:val="28"/>
        </w:rPr>
      </w:pPr>
      <w:r w:rsidRPr="00773FF8">
        <w:rPr>
          <w:rFonts w:ascii="Times New Roman" w:eastAsia="Times New Roman" w:hAnsi="Times New Roman" w:cs="Times New Roman"/>
          <w:sz w:val="28"/>
          <w:szCs w:val="28"/>
        </w:rPr>
        <w:t>В Письме от 26.12.2016 № 15-2/ООГ-4698 Минтруд представил разъяснения по вопросу назначения на должность специалиста по охране труда работника, имеющего соответствующую подготовку, или работника, имеющего опыт работы в области охраны труда. По мнению чиновников, с 1 июля 2016 года работодатели вправе применять профессиональный стандарт «Специалист в области охраны труда», утвержденный Приказом Минтруда РФ от 04.08.2014 № 524н, в соответствии с ч. 2 ст. 195.3 ТК РФ.</w:t>
      </w:r>
      <w:r w:rsidRPr="00773FF8">
        <w:rPr>
          <w:rFonts w:ascii="Times New Roman" w:eastAsia="Times New Roman" w:hAnsi="Times New Roman" w:cs="Times New Roman"/>
          <w:sz w:val="28"/>
          <w:szCs w:val="28"/>
        </w:rPr>
        <w:br/>
      </w:r>
    </w:p>
    <w:p w:rsidR="00773FF8" w:rsidRPr="00773FF8" w:rsidRDefault="00773FF8" w:rsidP="00773FF8">
      <w:pPr>
        <w:pStyle w:val="a6"/>
        <w:rPr>
          <w:rFonts w:ascii="Times New Roman" w:eastAsia="Times New Roman" w:hAnsi="Times New Roman" w:cs="Times New Roman"/>
          <w:sz w:val="28"/>
          <w:szCs w:val="28"/>
        </w:rPr>
      </w:pPr>
      <w:r w:rsidRPr="00773FF8">
        <w:rPr>
          <w:rFonts w:ascii="Times New Roman" w:eastAsia="Times New Roman" w:hAnsi="Times New Roman" w:cs="Times New Roman"/>
          <w:b/>
          <w:bCs/>
          <w:i/>
          <w:iCs/>
          <w:color w:val="999933"/>
          <w:sz w:val="28"/>
          <w:szCs w:val="28"/>
        </w:rPr>
        <w:t>Согласно макету профессионального стандарта, утвержденному Приказом Минтруда РФ от 12.04.2013 № 147н, возможные наименования должностей и требования к образованию и обучению представлены в разд. III.</w:t>
      </w:r>
    </w:p>
    <w:p w:rsidR="00DE51BA" w:rsidRDefault="00773FF8" w:rsidP="00773FF8">
      <w:pPr>
        <w:pStyle w:val="a6"/>
        <w:rPr>
          <w:rFonts w:ascii="Times New Roman" w:eastAsia="Times New Roman" w:hAnsi="Times New Roman" w:cs="Times New Roman"/>
          <w:b/>
          <w:bCs/>
          <w:i/>
          <w:iCs/>
          <w:color w:val="999933"/>
          <w:sz w:val="28"/>
          <w:szCs w:val="28"/>
        </w:rPr>
      </w:pPr>
      <w:r w:rsidRPr="00773FF8">
        <w:rPr>
          <w:rFonts w:ascii="Times New Roman" w:eastAsia="Times New Roman" w:hAnsi="Times New Roman" w:cs="Times New Roman"/>
          <w:sz w:val="28"/>
          <w:szCs w:val="28"/>
        </w:rPr>
        <w:t> </w:t>
      </w:r>
      <w:r w:rsidRPr="00773FF8">
        <w:rPr>
          <w:rFonts w:ascii="Times New Roman" w:eastAsia="Times New Roman" w:hAnsi="Times New Roman" w:cs="Times New Roman"/>
          <w:sz w:val="28"/>
          <w:szCs w:val="28"/>
        </w:rPr>
        <w:br/>
        <w:t xml:space="preserve">Требования к образованию и обучению по должности </w:t>
      </w:r>
      <w:proofErr w:type="gramStart"/>
      <w:r w:rsidRPr="00773FF8">
        <w:rPr>
          <w:rFonts w:ascii="Times New Roman" w:eastAsia="Times New Roman" w:hAnsi="Times New Roman" w:cs="Times New Roman"/>
          <w:sz w:val="28"/>
          <w:szCs w:val="28"/>
        </w:rPr>
        <w:t>специалиста</w:t>
      </w:r>
      <w:proofErr w:type="gramEnd"/>
      <w:r w:rsidRPr="00773FF8">
        <w:rPr>
          <w:rFonts w:ascii="Times New Roman" w:eastAsia="Times New Roman" w:hAnsi="Times New Roman" w:cs="Times New Roman"/>
          <w:sz w:val="28"/>
          <w:szCs w:val="28"/>
        </w:rPr>
        <w:t xml:space="preserve"> по охране труда следующие:</w:t>
      </w:r>
      <w:r w:rsidRPr="00773FF8">
        <w:rPr>
          <w:rFonts w:ascii="Times New Roman" w:eastAsia="Times New Roman" w:hAnsi="Times New Roman" w:cs="Times New Roman"/>
          <w:sz w:val="28"/>
          <w:szCs w:val="28"/>
        </w:rPr>
        <w:br/>
      </w:r>
      <w:r w:rsidRPr="00773FF8">
        <w:rPr>
          <w:rFonts w:ascii="Times New Roman" w:eastAsia="Times New Roman" w:hAnsi="Times New Roman" w:cs="Times New Roman"/>
          <w:sz w:val="28"/>
          <w:szCs w:val="28"/>
        </w:rPr>
        <w:br/>
        <w:t>— либо высшее образование по направлению подготовки «</w:t>
      </w:r>
      <w:proofErr w:type="spellStart"/>
      <w:r w:rsidRPr="00773FF8">
        <w:rPr>
          <w:rFonts w:ascii="Times New Roman" w:eastAsia="Times New Roman" w:hAnsi="Times New Roman" w:cs="Times New Roman"/>
          <w:sz w:val="28"/>
          <w:szCs w:val="28"/>
        </w:rPr>
        <w:t>Техносферная</w:t>
      </w:r>
      <w:proofErr w:type="spellEnd"/>
      <w:r w:rsidRPr="00773FF8">
        <w:rPr>
          <w:rFonts w:ascii="Times New Roman" w:eastAsia="Times New Roman" w:hAnsi="Times New Roman" w:cs="Times New Roman"/>
          <w:sz w:val="28"/>
          <w:szCs w:val="28"/>
        </w:rPr>
        <w:t xml:space="preserve"> безопасность» или соответствующим ему направлениям подготовки (специальностям) по обеспечению безопасности производственной деятельности;</w:t>
      </w:r>
      <w:r w:rsidRPr="00773FF8">
        <w:rPr>
          <w:rFonts w:ascii="Times New Roman" w:eastAsia="Times New Roman" w:hAnsi="Times New Roman" w:cs="Times New Roman"/>
          <w:sz w:val="28"/>
          <w:szCs w:val="28"/>
        </w:rPr>
        <w:br/>
        <w:t>— либо высшее образование и дополнительное профессиональное образование (профессиональная переподготовка) в области охраны труда;</w:t>
      </w:r>
      <w:r w:rsidRPr="00773FF8">
        <w:rPr>
          <w:rFonts w:ascii="Times New Roman" w:eastAsia="Times New Roman" w:hAnsi="Times New Roman" w:cs="Times New Roman"/>
          <w:sz w:val="28"/>
          <w:szCs w:val="28"/>
        </w:rPr>
        <w:br/>
      </w:r>
      <w:r w:rsidRPr="00773FF8">
        <w:rPr>
          <w:rFonts w:ascii="Times New Roman" w:eastAsia="Times New Roman" w:hAnsi="Times New Roman" w:cs="Times New Roman"/>
          <w:sz w:val="28"/>
          <w:szCs w:val="28"/>
        </w:rPr>
        <w:lastRenderedPageBreak/>
        <w:t>— либо среднее образование и дополнительное профессиональное образование (профессиональная переподготовка) в области охраны труда. При наличии среднего профессионального образования стаж работы в области охраны труда должен составлять не менее трех лет</w:t>
      </w:r>
      <w:r w:rsidRPr="00773FF8">
        <w:rPr>
          <w:rFonts w:ascii="Times New Roman" w:eastAsia="Times New Roman" w:hAnsi="Times New Roman" w:cs="Times New Roman"/>
          <w:sz w:val="28"/>
          <w:szCs w:val="28"/>
        </w:rPr>
        <w:br/>
      </w:r>
    </w:p>
    <w:p w:rsidR="00773FF8" w:rsidRPr="00773FF8" w:rsidRDefault="00773FF8" w:rsidP="00773FF8">
      <w:pPr>
        <w:pStyle w:val="a6"/>
        <w:rPr>
          <w:rFonts w:ascii="Times New Roman" w:eastAsia="Times New Roman" w:hAnsi="Times New Roman" w:cs="Times New Roman"/>
          <w:sz w:val="28"/>
          <w:szCs w:val="28"/>
        </w:rPr>
      </w:pPr>
      <w:r w:rsidRPr="00773FF8">
        <w:rPr>
          <w:rFonts w:ascii="Times New Roman" w:eastAsia="Times New Roman" w:hAnsi="Times New Roman" w:cs="Times New Roman"/>
          <w:b/>
          <w:bCs/>
          <w:i/>
          <w:iCs/>
          <w:color w:val="999933"/>
          <w:sz w:val="28"/>
          <w:szCs w:val="28"/>
        </w:rPr>
        <w:t>Профессиональным стандартом в квалификационных требованиях специалиста по охране труда установлено, что при наличии непрофильного высшего (среднего) образования необходимо дополнительное профессиональное образование в области охраны труда (профессиональная переподготовка по направлению «</w:t>
      </w:r>
      <w:proofErr w:type="spellStart"/>
      <w:r w:rsidRPr="00773FF8">
        <w:rPr>
          <w:rFonts w:ascii="Times New Roman" w:eastAsia="Times New Roman" w:hAnsi="Times New Roman" w:cs="Times New Roman"/>
          <w:b/>
          <w:bCs/>
          <w:i/>
          <w:iCs/>
          <w:color w:val="999933"/>
          <w:sz w:val="28"/>
          <w:szCs w:val="28"/>
        </w:rPr>
        <w:t>Техносферная</w:t>
      </w:r>
      <w:proofErr w:type="spellEnd"/>
      <w:r w:rsidRPr="00773FF8">
        <w:rPr>
          <w:rFonts w:ascii="Times New Roman" w:eastAsia="Times New Roman" w:hAnsi="Times New Roman" w:cs="Times New Roman"/>
          <w:b/>
          <w:bCs/>
          <w:i/>
          <w:iCs/>
          <w:color w:val="999933"/>
          <w:sz w:val="28"/>
          <w:szCs w:val="28"/>
        </w:rPr>
        <w:t xml:space="preserve"> безопасность»).</w:t>
      </w:r>
    </w:p>
    <w:p w:rsidR="00DE51BA" w:rsidRDefault="00773FF8" w:rsidP="00773FF8">
      <w:pPr>
        <w:pStyle w:val="a6"/>
        <w:rPr>
          <w:rFonts w:ascii="Times New Roman" w:eastAsia="Times New Roman" w:hAnsi="Times New Roman" w:cs="Times New Roman"/>
          <w:sz w:val="28"/>
          <w:szCs w:val="28"/>
        </w:rPr>
      </w:pPr>
      <w:r w:rsidRPr="00773FF8">
        <w:rPr>
          <w:rFonts w:ascii="Times New Roman" w:eastAsia="Times New Roman" w:hAnsi="Times New Roman" w:cs="Times New Roman"/>
          <w:sz w:val="28"/>
          <w:szCs w:val="28"/>
        </w:rPr>
        <w:t> </w:t>
      </w:r>
      <w:r w:rsidRPr="00773FF8">
        <w:rPr>
          <w:rFonts w:ascii="Times New Roman" w:eastAsia="Times New Roman" w:hAnsi="Times New Roman" w:cs="Times New Roman"/>
          <w:sz w:val="28"/>
          <w:szCs w:val="28"/>
        </w:rPr>
        <w:br/>
        <w:t>В таблице «Дополнительные характеристики» указаны коды направлений подготовки (специальностей) по Общероссийскому классификатору специальностей по образованию (ОКСО) (утвержден Постановлением Госстандарта РФ от 30.09.2003 № 276-ст), которые определяют профиль образования.</w:t>
      </w:r>
      <w:r w:rsidRPr="00773FF8">
        <w:rPr>
          <w:rFonts w:ascii="Times New Roman" w:eastAsia="Times New Roman" w:hAnsi="Times New Roman" w:cs="Times New Roman"/>
          <w:sz w:val="28"/>
          <w:szCs w:val="28"/>
        </w:rPr>
        <w:br/>
        <w:t> </w:t>
      </w:r>
    </w:p>
    <w:p w:rsidR="00773FF8" w:rsidRPr="00773FF8" w:rsidRDefault="00773FF8" w:rsidP="00773FF8">
      <w:pPr>
        <w:pStyle w:val="a6"/>
        <w:rPr>
          <w:rFonts w:ascii="Times New Roman" w:eastAsia="Times New Roman" w:hAnsi="Times New Roman" w:cs="Times New Roman"/>
          <w:sz w:val="28"/>
          <w:szCs w:val="28"/>
        </w:rPr>
      </w:pPr>
      <w:r w:rsidRPr="00773FF8">
        <w:rPr>
          <w:rFonts w:ascii="Times New Roman" w:eastAsia="Times New Roman" w:hAnsi="Times New Roman" w:cs="Times New Roman"/>
          <w:b/>
          <w:bCs/>
          <w:color w:val="FF8C00"/>
          <w:sz w:val="28"/>
          <w:szCs w:val="28"/>
        </w:rPr>
        <w:t>В КАКИХ СЛУЧАЯХ МОЖНО НЕ СОЗДАВАТЬ СЛУЖБУ ОХРАНЫ ТРУДА?</w:t>
      </w:r>
    </w:p>
    <w:p w:rsidR="00DE51BA" w:rsidRDefault="00773FF8" w:rsidP="00773FF8">
      <w:pPr>
        <w:pStyle w:val="a6"/>
        <w:rPr>
          <w:rFonts w:ascii="Times New Roman" w:eastAsia="Times New Roman" w:hAnsi="Times New Roman" w:cs="Times New Roman"/>
          <w:sz w:val="28"/>
          <w:szCs w:val="28"/>
        </w:rPr>
      </w:pPr>
      <w:r w:rsidRPr="00773FF8">
        <w:rPr>
          <w:rFonts w:ascii="Times New Roman" w:eastAsia="Times New Roman" w:hAnsi="Times New Roman" w:cs="Times New Roman"/>
          <w:sz w:val="28"/>
          <w:szCs w:val="28"/>
        </w:rPr>
        <w:t> </w:t>
      </w:r>
    </w:p>
    <w:p w:rsidR="00DE51BA" w:rsidRDefault="00773FF8" w:rsidP="00773FF8">
      <w:pPr>
        <w:pStyle w:val="a6"/>
        <w:rPr>
          <w:rFonts w:ascii="Times New Roman" w:eastAsia="Times New Roman" w:hAnsi="Times New Roman" w:cs="Times New Roman"/>
          <w:b/>
          <w:bCs/>
          <w:i/>
          <w:iCs/>
          <w:color w:val="999933"/>
          <w:sz w:val="28"/>
          <w:szCs w:val="28"/>
        </w:rPr>
      </w:pPr>
      <w:r w:rsidRPr="00773FF8">
        <w:rPr>
          <w:rFonts w:ascii="Times New Roman" w:eastAsia="Times New Roman" w:hAnsi="Times New Roman" w:cs="Times New Roman"/>
          <w:sz w:val="28"/>
          <w:szCs w:val="28"/>
        </w:rPr>
        <w:t xml:space="preserve">Учитывая положения </w:t>
      </w:r>
      <w:proofErr w:type="gramStart"/>
      <w:r w:rsidRPr="00773FF8">
        <w:rPr>
          <w:rFonts w:ascii="Times New Roman" w:eastAsia="Times New Roman" w:hAnsi="Times New Roman" w:cs="Times New Roman"/>
          <w:sz w:val="28"/>
          <w:szCs w:val="28"/>
        </w:rPr>
        <w:t>ч</w:t>
      </w:r>
      <w:proofErr w:type="gramEnd"/>
      <w:r w:rsidRPr="00773FF8">
        <w:rPr>
          <w:rFonts w:ascii="Times New Roman" w:eastAsia="Times New Roman" w:hAnsi="Times New Roman" w:cs="Times New Roman"/>
          <w:sz w:val="28"/>
          <w:szCs w:val="28"/>
        </w:rPr>
        <w:t>. 2 ст. 217 ТК РФ, работодатель, численность работников которого не превышает 50 человек, может обойтись и без организации службы охраны труда или введения должности специалиста по охране труда.</w:t>
      </w:r>
      <w:r w:rsidRPr="00773FF8">
        <w:rPr>
          <w:rFonts w:ascii="Times New Roman" w:eastAsia="Times New Roman" w:hAnsi="Times New Roman" w:cs="Times New Roman"/>
          <w:sz w:val="28"/>
          <w:szCs w:val="28"/>
        </w:rPr>
        <w:br/>
      </w:r>
      <w:r w:rsidRPr="00773FF8">
        <w:rPr>
          <w:rFonts w:ascii="Times New Roman" w:eastAsia="Times New Roman" w:hAnsi="Times New Roman" w:cs="Times New Roman"/>
          <w:sz w:val="28"/>
          <w:szCs w:val="28"/>
        </w:rPr>
        <w:br/>
        <w:t xml:space="preserve">Согласно </w:t>
      </w:r>
      <w:proofErr w:type="gramStart"/>
      <w:r w:rsidRPr="00773FF8">
        <w:rPr>
          <w:rFonts w:ascii="Times New Roman" w:eastAsia="Times New Roman" w:hAnsi="Times New Roman" w:cs="Times New Roman"/>
          <w:sz w:val="28"/>
          <w:szCs w:val="28"/>
        </w:rPr>
        <w:t>ч</w:t>
      </w:r>
      <w:proofErr w:type="gramEnd"/>
      <w:r w:rsidRPr="00773FF8">
        <w:rPr>
          <w:rFonts w:ascii="Times New Roman" w:eastAsia="Times New Roman" w:hAnsi="Times New Roman" w:cs="Times New Roman"/>
          <w:sz w:val="28"/>
          <w:szCs w:val="28"/>
        </w:rPr>
        <w:t>. 3 ст. 217 ТК РФ при отсутствии службы охраны труда, штатного специалиста по охране труда их функции выполняют:</w:t>
      </w:r>
      <w:r w:rsidRPr="00773FF8">
        <w:rPr>
          <w:rFonts w:ascii="Times New Roman" w:eastAsia="Times New Roman" w:hAnsi="Times New Roman" w:cs="Times New Roman"/>
          <w:sz w:val="28"/>
          <w:szCs w:val="28"/>
        </w:rPr>
        <w:br/>
      </w:r>
      <w:r w:rsidRPr="00773FF8">
        <w:rPr>
          <w:rFonts w:ascii="Times New Roman" w:eastAsia="Times New Roman" w:hAnsi="Times New Roman" w:cs="Times New Roman"/>
          <w:sz w:val="28"/>
          <w:szCs w:val="28"/>
        </w:rPr>
        <w:br/>
        <w:t>— лично работодатель — ИП;</w:t>
      </w:r>
      <w:r w:rsidRPr="00773FF8">
        <w:rPr>
          <w:rFonts w:ascii="Times New Roman" w:eastAsia="Times New Roman" w:hAnsi="Times New Roman" w:cs="Times New Roman"/>
          <w:sz w:val="28"/>
          <w:szCs w:val="28"/>
        </w:rPr>
        <w:br/>
        <w:t>— руководитель организации;</w:t>
      </w:r>
      <w:r w:rsidRPr="00773FF8">
        <w:rPr>
          <w:rFonts w:ascii="Times New Roman" w:eastAsia="Times New Roman" w:hAnsi="Times New Roman" w:cs="Times New Roman"/>
          <w:sz w:val="28"/>
          <w:szCs w:val="28"/>
        </w:rPr>
        <w:br/>
        <w:t>— другой уполномоченный работодателем сотрудник;</w:t>
      </w:r>
      <w:r w:rsidRPr="00773FF8">
        <w:rPr>
          <w:rFonts w:ascii="Times New Roman" w:eastAsia="Times New Roman" w:hAnsi="Times New Roman" w:cs="Times New Roman"/>
          <w:sz w:val="28"/>
          <w:szCs w:val="28"/>
        </w:rPr>
        <w:br/>
        <w:t>— сторонняя организация или специалист, привлекаемые по гражданско-правовому договору.</w:t>
      </w:r>
      <w:r w:rsidRPr="00773FF8">
        <w:rPr>
          <w:rFonts w:ascii="Times New Roman" w:eastAsia="Times New Roman" w:hAnsi="Times New Roman" w:cs="Times New Roman"/>
          <w:sz w:val="28"/>
          <w:szCs w:val="28"/>
        </w:rPr>
        <w:br/>
      </w:r>
      <w:r w:rsidRPr="00773FF8">
        <w:rPr>
          <w:rFonts w:ascii="Times New Roman" w:eastAsia="Times New Roman" w:hAnsi="Times New Roman" w:cs="Times New Roman"/>
          <w:sz w:val="28"/>
          <w:szCs w:val="28"/>
        </w:rPr>
        <w:br/>
        <w:t xml:space="preserve">В Письме от 11.11.2016 № 15-2/В-3673 Минтруд уточнил: если у работодателя трудится более 50 человек, он не может воспользоваться положениями </w:t>
      </w:r>
      <w:proofErr w:type="gramStart"/>
      <w:r w:rsidRPr="00773FF8">
        <w:rPr>
          <w:rFonts w:ascii="Times New Roman" w:eastAsia="Times New Roman" w:hAnsi="Times New Roman" w:cs="Times New Roman"/>
          <w:sz w:val="28"/>
          <w:szCs w:val="28"/>
        </w:rPr>
        <w:t>ч</w:t>
      </w:r>
      <w:proofErr w:type="gramEnd"/>
      <w:r w:rsidRPr="00773FF8">
        <w:rPr>
          <w:rFonts w:ascii="Times New Roman" w:eastAsia="Times New Roman" w:hAnsi="Times New Roman" w:cs="Times New Roman"/>
          <w:sz w:val="28"/>
          <w:szCs w:val="28"/>
        </w:rPr>
        <w:t>. 3 ст. 217 ТК РФ и обойтись без службы охраны труда или штатного специалиста по охране труда.</w:t>
      </w:r>
      <w:r w:rsidRPr="00773FF8">
        <w:rPr>
          <w:rFonts w:ascii="Times New Roman" w:eastAsia="Times New Roman" w:hAnsi="Times New Roman" w:cs="Times New Roman"/>
          <w:sz w:val="28"/>
          <w:szCs w:val="28"/>
        </w:rPr>
        <w:br/>
      </w:r>
    </w:p>
    <w:p w:rsidR="00773FF8" w:rsidRPr="00773FF8" w:rsidRDefault="00773FF8" w:rsidP="00773FF8">
      <w:pPr>
        <w:pStyle w:val="a6"/>
        <w:rPr>
          <w:rFonts w:ascii="Times New Roman" w:eastAsia="Times New Roman" w:hAnsi="Times New Roman" w:cs="Times New Roman"/>
          <w:sz w:val="28"/>
          <w:szCs w:val="28"/>
        </w:rPr>
      </w:pPr>
      <w:proofErr w:type="gramStart"/>
      <w:r w:rsidRPr="00773FF8">
        <w:rPr>
          <w:rFonts w:ascii="Times New Roman" w:eastAsia="Times New Roman" w:hAnsi="Times New Roman" w:cs="Times New Roman"/>
          <w:b/>
          <w:bCs/>
          <w:i/>
          <w:iCs/>
          <w:color w:val="999933"/>
          <w:sz w:val="28"/>
          <w:szCs w:val="28"/>
        </w:rPr>
        <w:t xml:space="preserve">Если работодатель не выполнит требование по организации службы охраны труда или введению должности специалиста по охране труда, он может быть привлечен к ответственности по ст. 5.27.1 </w:t>
      </w:r>
      <w:proofErr w:type="spellStart"/>
      <w:r w:rsidRPr="00773FF8">
        <w:rPr>
          <w:rFonts w:ascii="Times New Roman" w:eastAsia="Times New Roman" w:hAnsi="Times New Roman" w:cs="Times New Roman"/>
          <w:b/>
          <w:bCs/>
          <w:i/>
          <w:iCs/>
          <w:color w:val="999933"/>
          <w:sz w:val="28"/>
          <w:szCs w:val="28"/>
        </w:rPr>
        <w:t>КоАП</w:t>
      </w:r>
      <w:proofErr w:type="spellEnd"/>
      <w:r w:rsidRPr="00773FF8">
        <w:rPr>
          <w:rFonts w:ascii="Times New Roman" w:eastAsia="Times New Roman" w:hAnsi="Times New Roman" w:cs="Times New Roman"/>
          <w:b/>
          <w:bCs/>
          <w:i/>
          <w:iCs/>
          <w:color w:val="999933"/>
          <w:sz w:val="28"/>
          <w:szCs w:val="28"/>
        </w:rPr>
        <w:t xml:space="preserve"> РФ, которой предусмотрено предупреждение или наложение административного штрафа: на должностных лиц и лиц, осуществляющих предпринимательскую деятельность без образования юридического лица, — в размере от 2 000 до 5 000 руб.; на юридических лиц — от</w:t>
      </w:r>
      <w:proofErr w:type="gramEnd"/>
      <w:r w:rsidRPr="00773FF8">
        <w:rPr>
          <w:rFonts w:ascii="Times New Roman" w:eastAsia="Times New Roman" w:hAnsi="Times New Roman" w:cs="Times New Roman"/>
          <w:b/>
          <w:bCs/>
          <w:i/>
          <w:iCs/>
          <w:color w:val="999933"/>
          <w:sz w:val="28"/>
          <w:szCs w:val="28"/>
        </w:rPr>
        <w:t xml:space="preserve"> 50 000 до 80 000 руб.</w:t>
      </w:r>
    </w:p>
    <w:p w:rsidR="00773FF8" w:rsidRPr="00773FF8" w:rsidRDefault="00773FF8" w:rsidP="00773FF8">
      <w:pPr>
        <w:pStyle w:val="a6"/>
        <w:rPr>
          <w:rFonts w:ascii="Times New Roman" w:eastAsia="Times New Roman" w:hAnsi="Times New Roman" w:cs="Times New Roman"/>
          <w:sz w:val="28"/>
          <w:szCs w:val="28"/>
        </w:rPr>
      </w:pPr>
      <w:r w:rsidRPr="00773FF8">
        <w:rPr>
          <w:rFonts w:ascii="Times New Roman" w:eastAsia="Times New Roman" w:hAnsi="Times New Roman" w:cs="Times New Roman"/>
          <w:sz w:val="28"/>
          <w:szCs w:val="28"/>
        </w:rPr>
        <w:t> </w:t>
      </w:r>
      <w:r w:rsidRPr="00773FF8">
        <w:rPr>
          <w:rFonts w:ascii="Times New Roman" w:eastAsia="Times New Roman" w:hAnsi="Times New Roman" w:cs="Times New Roman"/>
          <w:sz w:val="28"/>
          <w:szCs w:val="28"/>
        </w:rPr>
        <w:br/>
        <w:t> </w:t>
      </w:r>
    </w:p>
    <w:p w:rsidR="00773FF8" w:rsidRPr="00773FF8" w:rsidRDefault="00773FF8" w:rsidP="00773FF8">
      <w:pPr>
        <w:pStyle w:val="a6"/>
        <w:rPr>
          <w:rFonts w:ascii="Times New Roman" w:eastAsia="Times New Roman" w:hAnsi="Times New Roman" w:cs="Times New Roman"/>
          <w:sz w:val="28"/>
          <w:szCs w:val="28"/>
        </w:rPr>
      </w:pPr>
      <w:r w:rsidRPr="00773FF8">
        <w:rPr>
          <w:rFonts w:ascii="Times New Roman" w:eastAsia="Times New Roman" w:hAnsi="Times New Roman" w:cs="Times New Roman"/>
          <w:b/>
          <w:bCs/>
          <w:color w:val="FF8C00"/>
          <w:sz w:val="28"/>
          <w:szCs w:val="28"/>
        </w:rPr>
        <w:lastRenderedPageBreak/>
        <w:t>КАК ОСУЩЕСТВЛЯЕТСЯ ОБУЧЕНИЕ РАБОТНИКОВ ОКАЗАНИЮ </w:t>
      </w:r>
      <w:r w:rsidRPr="00773FF8">
        <w:rPr>
          <w:rFonts w:ascii="Times New Roman" w:eastAsia="Times New Roman" w:hAnsi="Times New Roman" w:cs="Times New Roman"/>
          <w:color w:val="FF8C00"/>
          <w:sz w:val="28"/>
          <w:szCs w:val="28"/>
        </w:rPr>
        <w:br/>
      </w:r>
      <w:r w:rsidRPr="00773FF8">
        <w:rPr>
          <w:rFonts w:ascii="Times New Roman" w:eastAsia="Times New Roman" w:hAnsi="Times New Roman" w:cs="Times New Roman"/>
          <w:b/>
          <w:bCs/>
          <w:color w:val="FF8C00"/>
          <w:sz w:val="28"/>
          <w:szCs w:val="28"/>
        </w:rPr>
        <w:t>ПЕРВОЙ ПОМОЩИ ПОСТРАДАВШИМ?</w:t>
      </w:r>
    </w:p>
    <w:p w:rsidR="00DE51BA" w:rsidRDefault="00773FF8" w:rsidP="00773FF8">
      <w:pPr>
        <w:pStyle w:val="a6"/>
        <w:rPr>
          <w:rFonts w:ascii="Times New Roman" w:eastAsia="Times New Roman" w:hAnsi="Times New Roman" w:cs="Times New Roman"/>
          <w:b/>
          <w:bCs/>
          <w:i/>
          <w:iCs/>
          <w:color w:val="999933"/>
          <w:sz w:val="28"/>
          <w:szCs w:val="28"/>
        </w:rPr>
      </w:pPr>
      <w:r w:rsidRPr="00773FF8">
        <w:rPr>
          <w:rFonts w:ascii="Times New Roman" w:eastAsia="Times New Roman" w:hAnsi="Times New Roman" w:cs="Times New Roman"/>
          <w:sz w:val="28"/>
          <w:szCs w:val="28"/>
        </w:rPr>
        <w:t> </w:t>
      </w:r>
      <w:r w:rsidRPr="00773FF8">
        <w:rPr>
          <w:rFonts w:ascii="Times New Roman" w:eastAsia="Times New Roman" w:hAnsi="Times New Roman" w:cs="Times New Roman"/>
          <w:sz w:val="28"/>
          <w:szCs w:val="28"/>
        </w:rPr>
        <w:br/>
        <w:t xml:space="preserve">Требование об обучении безопасным методам и приемам работы и оказанию первой </w:t>
      </w:r>
      <w:proofErr w:type="gramStart"/>
      <w:r w:rsidRPr="00773FF8">
        <w:rPr>
          <w:rFonts w:ascii="Times New Roman" w:eastAsia="Times New Roman" w:hAnsi="Times New Roman" w:cs="Times New Roman"/>
          <w:sz w:val="28"/>
          <w:szCs w:val="28"/>
        </w:rPr>
        <w:t>помощи</w:t>
      </w:r>
      <w:proofErr w:type="gramEnd"/>
      <w:r w:rsidRPr="00773FF8">
        <w:rPr>
          <w:rFonts w:ascii="Times New Roman" w:eastAsia="Times New Roman" w:hAnsi="Times New Roman" w:cs="Times New Roman"/>
          <w:sz w:val="28"/>
          <w:szCs w:val="28"/>
        </w:rPr>
        <w:t xml:space="preserve"> пострадавшим на производстве, проведении инструктажа по охране труда, стажировки на рабочем месте, проверки знаний требований охраны труда содержится в </w:t>
      </w:r>
      <w:proofErr w:type="spellStart"/>
      <w:r w:rsidRPr="00773FF8">
        <w:rPr>
          <w:rFonts w:ascii="Times New Roman" w:eastAsia="Times New Roman" w:hAnsi="Times New Roman" w:cs="Times New Roman"/>
          <w:sz w:val="28"/>
          <w:szCs w:val="28"/>
        </w:rPr>
        <w:t>абз</w:t>
      </w:r>
      <w:proofErr w:type="spellEnd"/>
      <w:r w:rsidRPr="00773FF8">
        <w:rPr>
          <w:rFonts w:ascii="Times New Roman" w:eastAsia="Times New Roman" w:hAnsi="Times New Roman" w:cs="Times New Roman"/>
          <w:sz w:val="28"/>
          <w:szCs w:val="28"/>
        </w:rPr>
        <w:t>. 8 ч. 2 ст. 212 ТК РФ.</w:t>
      </w:r>
      <w:r w:rsidRPr="00773FF8">
        <w:rPr>
          <w:rFonts w:ascii="Times New Roman" w:eastAsia="Times New Roman" w:hAnsi="Times New Roman" w:cs="Times New Roman"/>
          <w:sz w:val="28"/>
          <w:szCs w:val="28"/>
        </w:rPr>
        <w:br/>
      </w:r>
      <w:r w:rsidRPr="00773FF8">
        <w:rPr>
          <w:rFonts w:ascii="Times New Roman" w:eastAsia="Times New Roman" w:hAnsi="Times New Roman" w:cs="Times New Roman"/>
          <w:sz w:val="28"/>
          <w:szCs w:val="28"/>
        </w:rPr>
        <w:br/>
      </w:r>
      <w:proofErr w:type="gramStart"/>
      <w:r w:rsidRPr="00773FF8">
        <w:rPr>
          <w:rFonts w:ascii="Times New Roman" w:eastAsia="Times New Roman" w:hAnsi="Times New Roman" w:cs="Times New Roman"/>
          <w:sz w:val="28"/>
          <w:szCs w:val="28"/>
        </w:rPr>
        <w:t>Первая помощь (до оказания медицинской помощи) предоставляется гражданам при несчастных случаях, травмах, отравлениях и других состояниях и заболеваниях, угрожающих их жизни и здоровью, лицами, обязанными оказывать первую помощь по федеральному закону или специальному правилу и имеющими соответствующую подготовку (ст. 31 Федерального закона от 21.11.2011 № 323-ФЗ «Об основах охраны здоровья граждан в Российской Федерации»).</w:t>
      </w:r>
      <w:proofErr w:type="gramEnd"/>
      <w:r w:rsidRPr="00773FF8">
        <w:rPr>
          <w:rFonts w:ascii="Times New Roman" w:eastAsia="Times New Roman" w:hAnsi="Times New Roman" w:cs="Times New Roman"/>
          <w:sz w:val="28"/>
          <w:szCs w:val="28"/>
        </w:rPr>
        <w:br/>
      </w:r>
      <w:r w:rsidRPr="00773FF8">
        <w:rPr>
          <w:rFonts w:ascii="Times New Roman" w:eastAsia="Times New Roman" w:hAnsi="Times New Roman" w:cs="Times New Roman"/>
          <w:sz w:val="28"/>
          <w:szCs w:val="28"/>
        </w:rPr>
        <w:br/>
        <w:t xml:space="preserve">Приказом </w:t>
      </w:r>
      <w:proofErr w:type="spellStart"/>
      <w:r w:rsidRPr="00773FF8">
        <w:rPr>
          <w:rFonts w:ascii="Times New Roman" w:eastAsia="Times New Roman" w:hAnsi="Times New Roman" w:cs="Times New Roman"/>
          <w:sz w:val="28"/>
          <w:szCs w:val="28"/>
        </w:rPr>
        <w:t>Минздравсоцразвития</w:t>
      </w:r>
      <w:proofErr w:type="spellEnd"/>
      <w:r w:rsidRPr="00773FF8">
        <w:rPr>
          <w:rFonts w:ascii="Times New Roman" w:eastAsia="Times New Roman" w:hAnsi="Times New Roman" w:cs="Times New Roman"/>
          <w:sz w:val="28"/>
          <w:szCs w:val="28"/>
        </w:rPr>
        <w:t xml:space="preserve"> РФ от 04.05.2012 № 477н утверждены список случаев, когда необходима первая помощь, а также перечень мероприятий по оказанию такой помощи. Разъяснения по вопросу обучения работников оказанию первой помощи пострадавшим на производстве представлены, в частности, в Письмах Минтруда РФ от 11.04.2017 № 15-2/В-950, от 06.04.2017 № 15-2/ООГ-963. Обучение оказанию первой помощи пострадавшим организуется работодателем или уполномоченным им лицом для всех лиц, поступающих на работу, и работников, переводимых на другую работу (</w:t>
      </w:r>
      <w:proofErr w:type="gramStart"/>
      <w:r w:rsidRPr="00773FF8">
        <w:rPr>
          <w:rFonts w:ascii="Times New Roman" w:eastAsia="Times New Roman" w:hAnsi="Times New Roman" w:cs="Times New Roman"/>
          <w:sz w:val="28"/>
          <w:szCs w:val="28"/>
        </w:rPr>
        <w:t>ч</w:t>
      </w:r>
      <w:proofErr w:type="gramEnd"/>
      <w:r w:rsidRPr="00773FF8">
        <w:rPr>
          <w:rFonts w:ascii="Times New Roman" w:eastAsia="Times New Roman" w:hAnsi="Times New Roman" w:cs="Times New Roman"/>
          <w:sz w:val="28"/>
          <w:szCs w:val="28"/>
        </w:rPr>
        <w:t>. 2 ст. 225 ТК РФ).</w:t>
      </w:r>
      <w:r w:rsidRPr="00773FF8">
        <w:rPr>
          <w:rFonts w:ascii="Times New Roman" w:eastAsia="Times New Roman" w:hAnsi="Times New Roman" w:cs="Times New Roman"/>
          <w:sz w:val="28"/>
          <w:szCs w:val="28"/>
        </w:rPr>
        <w:br/>
      </w:r>
      <w:r w:rsidRPr="00773FF8">
        <w:rPr>
          <w:rFonts w:ascii="Times New Roman" w:eastAsia="Times New Roman" w:hAnsi="Times New Roman" w:cs="Times New Roman"/>
          <w:sz w:val="28"/>
          <w:szCs w:val="28"/>
        </w:rPr>
        <w:br/>
        <w:t xml:space="preserve">Порядок, форма и оформление результатов такого обучения определяются работодателем. При этом Порядок обучения по охране труда и проверки </w:t>
      </w:r>
      <w:proofErr w:type="gramStart"/>
      <w:r w:rsidRPr="00773FF8">
        <w:rPr>
          <w:rFonts w:ascii="Times New Roman" w:eastAsia="Times New Roman" w:hAnsi="Times New Roman" w:cs="Times New Roman"/>
          <w:sz w:val="28"/>
          <w:szCs w:val="28"/>
        </w:rPr>
        <w:t>знаний требований охраны труда работников организаций</w:t>
      </w:r>
      <w:proofErr w:type="gramEnd"/>
      <w:r w:rsidRPr="00773FF8">
        <w:rPr>
          <w:rFonts w:ascii="Times New Roman" w:eastAsia="Times New Roman" w:hAnsi="Times New Roman" w:cs="Times New Roman"/>
          <w:sz w:val="28"/>
          <w:szCs w:val="28"/>
        </w:rPr>
        <w:t xml:space="preserve"> утвержден Постановлением Минтруда РФ, Минобразования РФ от 13.01.2003 № 1/29.</w:t>
      </w:r>
      <w:r w:rsidRPr="00773FF8">
        <w:rPr>
          <w:rFonts w:ascii="Times New Roman" w:eastAsia="Times New Roman" w:hAnsi="Times New Roman" w:cs="Times New Roman"/>
          <w:sz w:val="28"/>
          <w:szCs w:val="28"/>
        </w:rPr>
        <w:br/>
        <w:t> </w:t>
      </w:r>
      <w:r w:rsidRPr="00773FF8">
        <w:rPr>
          <w:rFonts w:ascii="Times New Roman" w:eastAsia="Times New Roman" w:hAnsi="Times New Roman" w:cs="Times New Roman"/>
          <w:sz w:val="28"/>
          <w:szCs w:val="28"/>
        </w:rPr>
        <w:br/>
        <w:t>Согласно Порядку обучения:</w:t>
      </w:r>
      <w:r w:rsidRPr="00773FF8">
        <w:rPr>
          <w:rFonts w:ascii="Times New Roman" w:eastAsia="Times New Roman" w:hAnsi="Times New Roman" w:cs="Times New Roman"/>
          <w:sz w:val="28"/>
          <w:szCs w:val="28"/>
        </w:rPr>
        <w:br/>
      </w:r>
      <w:r w:rsidRPr="00773FF8">
        <w:rPr>
          <w:rFonts w:ascii="Times New Roman" w:eastAsia="Times New Roman" w:hAnsi="Times New Roman" w:cs="Times New Roman"/>
          <w:sz w:val="28"/>
          <w:szCs w:val="28"/>
        </w:rPr>
        <w:br/>
        <w:t xml:space="preserve">— работники рабочих профессий должны проходить обучение оказанию первой помощи пострадавшим не реже одного раза в год. </w:t>
      </w:r>
      <w:proofErr w:type="gramStart"/>
      <w:r w:rsidRPr="00773FF8">
        <w:rPr>
          <w:rFonts w:ascii="Times New Roman" w:eastAsia="Times New Roman" w:hAnsi="Times New Roman" w:cs="Times New Roman"/>
          <w:sz w:val="28"/>
          <w:szCs w:val="28"/>
        </w:rPr>
        <w:t>Вновь принимаемые на работу лица проходят такое обучение в срок, установленный работодателем или уполномоченным им лицом, но не позднее одного месяца после приема на работу (п. 2.2.4);</w:t>
      </w:r>
      <w:r w:rsidRPr="00773FF8">
        <w:rPr>
          <w:rFonts w:ascii="Times New Roman" w:eastAsia="Times New Roman" w:hAnsi="Times New Roman" w:cs="Times New Roman"/>
          <w:sz w:val="28"/>
          <w:szCs w:val="28"/>
        </w:rPr>
        <w:br/>
        <w:t>— руководители и специалисты организаций проходят обучение оказанию первой помощи пострадавшим один раз в три года в рамках специального обучения по охране труда (п. 2.3.1).</w:t>
      </w:r>
      <w:r w:rsidRPr="00773FF8">
        <w:rPr>
          <w:rFonts w:ascii="Times New Roman" w:eastAsia="Times New Roman" w:hAnsi="Times New Roman" w:cs="Times New Roman"/>
          <w:sz w:val="28"/>
          <w:szCs w:val="28"/>
        </w:rPr>
        <w:br/>
      </w:r>
      <w:proofErr w:type="gramEnd"/>
    </w:p>
    <w:p w:rsidR="00773FF8" w:rsidRPr="00773FF8" w:rsidRDefault="00773FF8" w:rsidP="00773FF8">
      <w:pPr>
        <w:pStyle w:val="a6"/>
        <w:rPr>
          <w:rFonts w:ascii="Times New Roman" w:eastAsia="Times New Roman" w:hAnsi="Times New Roman" w:cs="Times New Roman"/>
          <w:sz w:val="28"/>
          <w:szCs w:val="28"/>
        </w:rPr>
      </w:pPr>
      <w:r w:rsidRPr="00773FF8">
        <w:rPr>
          <w:rFonts w:ascii="Times New Roman" w:eastAsia="Times New Roman" w:hAnsi="Times New Roman" w:cs="Times New Roman"/>
          <w:b/>
          <w:bCs/>
          <w:i/>
          <w:iCs/>
          <w:color w:val="999933"/>
          <w:sz w:val="28"/>
          <w:szCs w:val="28"/>
        </w:rPr>
        <w:t>По мнению Минтруда, обучать работников оказанию первой помощи пострадавшим должны лица, которые прошли специальную подготовку, позволяющую им проводить соответствующее обучение (Письмо от 09.12.2015 № 15-2/ООГ-6230).</w:t>
      </w:r>
    </w:p>
    <w:p w:rsidR="00773FF8" w:rsidRPr="00773FF8" w:rsidRDefault="00773FF8" w:rsidP="00773FF8">
      <w:pPr>
        <w:pStyle w:val="a6"/>
        <w:rPr>
          <w:rFonts w:ascii="Times New Roman" w:eastAsia="Times New Roman" w:hAnsi="Times New Roman" w:cs="Times New Roman"/>
          <w:sz w:val="28"/>
          <w:szCs w:val="28"/>
        </w:rPr>
      </w:pPr>
      <w:r w:rsidRPr="00773FF8">
        <w:rPr>
          <w:rFonts w:ascii="Times New Roman" w:eastAsia="Times New Roman" w:hAnsi="Times New Roman" w:cs="Times New Roman"/>
          <w:sz w:val="28"/>
          <w:szCs w:val="28"/>
        </w:rPr>
        <w:t> </w:t>
      </w:r>
      <w:r w:rsidRPr="00773FF8">
        <w:rPr>
          <w:rFonts w:ascii="Times New Roman" w:eastAsia="Times New Roman" w:hAnsi="Times New Roman" w:cs="Times New Roman"/>
          <w:sz w:val="28"/>
          <w:szCs w:val="28"/>
        </w:rPr>
        <w:br/>
        <w:t xml:space="preserve">Итак, с учетом разъяснений, поступивших со стороны Минтруда и </w:t>
      </w:r>
      <w:proofErr w:type="spellStart"/>
      <w:r w:rsidRPr="00773FF8">
        <w:rPr>
          <w:rFonts w:ascii="Times New Roman" w:eastAsia="Times New Roman" w:hAnsi="Times New Roman" w:cs="Times New Roman"/>
          <w:sz w:val="28"/>
          <w:szCs w:val="28"/>
        </w:rPr>
        <w:t>Роструда</w:t>
      </w:r>
      <w:proofErr w:type="spellEnd"/>
      <w:r w:rsidRPr="00773FF8">
        <w:rPr>
          <w:rFonts w:ascii="Times New Roman" w:eastAsia="Times New Roman" w:hAnsi="Times New Roman" w:cs="Times New Roman"/>
          <w:sz w:val="28"/>
          <w:szCs w:val="28"/>
        </w:rPr>
        <w:t>:</w:t>
      </w:r>
      <w:r w:rsidRPr="00773FF8">
        <w:rPr>
          <w:rFonts w:ascii="Times New Roman" w:eastAsia="Times New Roman" w:hAnsi="Times New Roman" w:cs="Times New Roman"/>
          <w:sz w:val="28"/>
          <w:szCs w:val="28"/>
        </w:rPr>
        <w:br/>
      </w:r>
      <w:r w:rsidRPr="00773FF8">
        <w:rPr>
          <w:rFonts w:ascii="Times New Roman" w:eastAsia="Times New Roman" w:hAnsi="Times New Roman" w:cs="Times New Roman"/>
          <w:sz w:val="28"/>
          <w:szCs w:val="28"/>
        </w:rPr>
        <w:br/>
      </w:r>
      <w:hyperlink r:id="rId4" w:history="1">
        <w:r w:rsidRPr="00773FF8">
          <w:rPr>
            <w:rFonts w:ascii="Times New Roman" w:eastAsia="Times New Roman" w:hAnsi="Times New Roman" w:cs="Times New Roman"/>
            <w:color w:val="0088CC"/>
            <w:sz w:val="28"/>
            <w:szCs w:val="28"/>
          </w:rPr>
          <w:pict>
            <v:shape id="_x0000_i1026" type="#_x0000_t75" alt="" href="http://www.audar-press.ru/magazine/4/number/2748" style="width:24pt;height:24pt" o:button="t"/>
          </w:pict>
        </w:r>
      </w:hyperlink>
      <w:r w:rsidRPr="00773FF8">
        <w:rPr>
          <w:rFonts w:ascii="Times New Roman" w:eastAsia="Times New Roman" w:hAnsi="Times New Roman" w:cs="Times New Roman"/>
          <w:sz w:val="28"/>
          <w:szCs w:val="28"/>
        </w:rPr>
        <w:t xml:space="preserve">— в случае перемещения рабочего места из одного помещения в другое работодатель заново его организует и вводит в эксплуатацию в новом помещении, то есть вводит в эксплуатацию новое рабочее место. </w:t>
      </w:r>
      <w:proofErr w:type="gramStart"/>
      <w:r w:rsidRPr="00773FF8">
        <w:rPr>
          <w:rFonts w:ascii="Times New Roman" w:eastAsia="Times New Roman" w:hAnsi="Times New Roman" w:cs="Times New Roman"/>
          <w:sz w:val="28"/>
          <w:szCs w:val="28"/>
        </w:rPr>
        <w:t>Следовательно, должна быть проведена внеплановая СОУТ в течение 12 месяцев со дня ввода в эксплуатацию вновь организованных рабочих мест (с даты начала на этих рабочих местах штатного производственного процесса);</w:t>
      </w:r>
      <w:r w:rsidRPr="00773FF8">
        <w:rPr>
          <w:rFonts w:ascii="Times New Roman" w:eastAsia="Times New Roman" w:hAnsi="Times New Roman" w:cs="Times New Roman"/>
          <w:sz w:val="28"/>
          <w:szCs w:val="28"/>
        </w:rPr>
        <w:br/>
        <w:t>— если трудовой договор с работником был заключен до проведения СОУТ, после ее проведения трудовой договор должен быть дополнен недостающими сведениями (класс (подкласс) условий труда, полагающиеся работнику гарантии и компенсации);</w:t>
      </w:r>
      <w:proofErr w:type="gramEnd"/>
      <w:r w:rsidRPr="00773FF8">
        <w:rPr>
          <w:rFonts w:ascii="Times New Roman" w:eastAsia="Times New Roman" w:hAnsi="Times New Roman" w:cs="Times New Roman"/>
          <w:sz w:val="28"/>
          <w:szCs w:val="28"/>
        </w:rPr>
        <w:br/>
        <w:t xml:space="preserve">— необходимость проведения медосмотров сотрудников, занятых работой на компьютере не менее половины рабочего времени, зависит от результатов СОУТ или аттестации рабочих мест. Если вредные факторы не выявлены, направлять сотрудников на медосмотры не надо. </w:t>
      </w:r>
      <w:proofErr w:type="gramStart"/>
      <w:r w:rsidRPr="00773FF8">
        <w:rPr>
          <w:rFonts w:ascii="Times New Roman" w:eastAsia="Times New Roman" w:hAnsi="Times New Roman" w:cs="Times New Roman"/>
          <w:sz w:val="28"/>
          <w:szCs w:val="28"/>
        </w:rPr>
        <w:t>Отметим, что в ряде судебных решений арбитры пришли к иному мнению по данному вопросу;</w:t>
      </w:r>
      <w:r w:rsidRPr="00773FF8">
        <w:rPr>
          <w:rFonts w:ascii="Times New Roman" w:eastAsia="Times New Roman" w:hAnsi="Times New Roman" w:cs="Times New Roman"/>
          <w:sz w:val="28"/>
          <w:szCs w:val="28"/>
        </w:rPr>
        <w:br/>
        <w:t>— если у работодателя трудится более 50 человек, он не может обойтись без службы охраны труда или штатного специалиста по охране труда;</w:t>
      </w:r>
      <w:r w:rsidRPr="00773FF8">
        <w:rPr>
          <w:rFonts w:ascii="Times New Roman" w:eastAsia="Times New Roman" w:hAnsi="Times New Roman" w:cs="Times New Roman"/>
          <w:sz w:val="28"/>
          <w:szCs w:val="28"/>
        </w:rPr>
        <w:br/>
        <w:t>— работодатель (или уполномоченное им лицо) должен организовать проведение периодического (не реже одного раза в год) обучения работников рабочих профессий оказанию первой помощи пострадавшим.</w:t>
      </w:r>
      <w:proofErr w:type="gramEnd"/>
      <w:r w:rsidRPr="00773FF8">
        <w:rPr>
          <w:rFonts w:ascii="Times New Roman" w:eastAsia="Times New Roman" w:hAnsi="Times New Roman" w:cs="Times New Roman"/>
          <w:sz w:val="28"/>
          <w:szCs w:val="28"/>
        </w:rPr>
        <w:br/>
      </w:r>
      <w:r w:rsidRPr="00773FF8">
        <w:rPr>
          <w:rFonts w:ascii="Times New Roman" w:eastAsia="Times New Roman" w:hAnsi="Times New Roman" w:cs="Times New Roman"/>
          <w:sz w:val="28"/>
          <w:szCs w:val="28"/>
        </w:rPr>
        <w:br/>
      </w:r>
      <w:r w:rsidRPr="00773FF8">
        <w:rPr>
          <w:rFonts w:ascii="Times New Roman" w:eastAsia="Times New Roman" w:hAnsi="Times New Roman" w:cs="Times New Roman"/>
          <w:sz w:val="28"/>
          <w:szCs w:val="28"/>
        </w:rPr>
        <w:br/>
        <w:t xml:space="preserve">Вновь принимаемые на работу проходят </w:t>
      </w:r>
      <w:proofErr w:type="gramStart"/>
      <w:r w:rsidRPr="00773FF8">
        <w:rPr>
          <w:rFonts w:ascii="Times New Roman" w:eastAsia="Times New Roman" w:hAnsi="Times New Roman" w:cs="Times New Roman"/>
          <w:sz w:val="28"/>
          <w:szCs w:val="28"/>
        </w:rPr>
        <w:t>обучение по оказанию</w:t>
      </w:r>
      <w:proofErr w:type="gramEnd"/>
      <w:r w:rsidRPr="00773FF8">
        <w:rPr>
          <w:rFonts w:ascii="Times New Roman" w:eastAsia="Times New Roman" w:hAnsi="Times New Roman" w:cs="Times New Roman"/>
          <w:sz w:val="28"/>
          <w:szCs w:val="28"/>
        </w:rPr>
        <w:t xml:space="preserve"> первой помощи пострадавшим в установленные работодателем сроки, но не позднее одного месяца после приема на работу. Обучение работников оказанию первой помощи пострадавшим должно проводиться лицами, прошедшими специальную подготовку, позволяющую им проводить такое обучение.</w:t>
      </w:r>
      <w:r w:rsidRPr="00773FF8">
        <w:rPr>
          <w:rFonts w:ascii="Times New Roman" w:eastAsia="Times New Roman" w:hAnsi="Times New Roman" w:cs="Times New Roman"/>
          <w:sz w:val="28"/>
          <w:szCs w:val="28"/>
        </w:rPr>
        <w:br/>
        <w:t> </w:t>
      </w:r>
    </w:p>
    <w:p w:rsidR="00773FF8" w:rsidRPr="00773FF8" w:rsidRDefault="00773FF8" w:rsidP="00773FF8">
      <w:pPr>
        <w:pStyle w:val="a6"/>
        <w:rPr>
          <w:rFonts w:ascii="Times New Roman" w:eastAsia="Times New Roman" w:hAnsi="Times New Roman" w:cs="Times New Roman"/>
          <w:sz w:val="28"/>
          <w:szCs w:val="28"/>
        </w:rPr>
      </w:pPr>
      <w:r w:rsidRPr="00773FF8">
        <w:rPr>
          <w:rFonts w:ascii="Times New Roman" w:eastAsia="Times New Roman" w:hAnsi="Times New Roman" w:cs="Times New Roman"/>
          <w:i/>
          <w:iCs/>
          <w:sz w:val="28"/>
          <w:szCs w:val="28"/>
        </w:rPr>
        <w:t>С.Е. Нестеров</w:t>
      </w:r>
      <w:r w:rsidRPr="00773FF8">
        <w:rPr>
          <w:rFonts w:ascii="Times New Roman" w:eastAsia="Times New Roman" w:hAnsi="Times New Roman" w:cs="Times New Roman"/>
          <w:sz w:val="28"/>
          <w:szCs w:val="28"/>
        </w:rPr>
        <w:pict>
          <v:shape id="_x0000_i1027" type="#_x0000_t75" alt="" style="width:24pt;height:24pt"/>
        </w:pict>
      </w:r>
      <w:r w:rsidRPr="00773FF8">
        <w:rPr>
          <w:rFonts w:ascii="Times New Roman" w:eastAsia="Times New Roman" w:hAnsi="Times New Roman" w:cs="Times New Roman"/>
          <w:sz w:val="28"/>
          <w:szCs w:val="28"/>
        </w:rPr>
        <w:br/>
      </w:r>
      <w:r w:rsidRPr="00773FF8">
        <w:rPr>
          <w:rFonts w:ascii="Times New Roman" w:eastAsia="Times New Roman" w:hAnsi="Times New Roman" w:cs="Times New Roman"/>
          <w:sz w:val="28"/>
          <w:szCs w:val="28"/>
        </w:rPr>
        <w:br/>
      </w:r>
      <w:r w:rsidRPr="00773FF8">
        <w:rPr>
          <w:rFonts w:ascii="Times New Roman" w:eastAsia="Times New Roman" w:hAnsi="Times New Roman" w:cs="Times New Roman"/>
          <w:b/>
          <w:bCs/>
          <w:color w:val="A9A9A9"/>
          <w:sz w:val="28"/>
          <w:szCs w:val="28"/>
        </w:rPr>
        <w:t>ЛИТЕРАТУРНЫЙ ИСТОЧНИК: </w:t>
      </w:r>
      <w:r w:rsidRPr="00773FF8">
        <w:rPr>
          <w:rFonts w:ascii="Times New Roman" w:eastAsia="Times New Roman" w:hAnsi="Times New Roman" w:cs="Times New Roman"/>
          <w:sz w:val="28"/>
          <w:szCs w:val="28"/>
        </w:rPr>
        <w:br/>
      </w:r>
      <w:r w:rsidRPr="00773FF8">
        <w:rPr>
          <w:rFonts w:ascii="Times New Roman" w:eastAsia="Times New Roman" w:hAnsi="Times New Roman" w:cs="Times New Roman"/>
          <w:sz w:val="28"/>
          <w:szCs w:val="28"/>
        </w:rPr>
        <w:br/>
        <w:t> </w:t>
      </w:r>
    </w:p>
    <w:p w:rsidR="00773FF8" w:rsidRPr="00773FF8" w:rsidRDefault="00773FF8" w:rsidP="00773FF8">
      <w:pPr>
        <w:pStyle w:val="a6"/>
        <w:rPr>
          <w:rFonts w:ascii="Times New Roman" w:eastAsia="Times New Roman" w:hAnsi="Times New Roman" w:cs="Times New Roman"/>
          <w:sz w:val="28"/>
          <w:szCs w:val="28"/>
        </w:rPr>
      </w:pPr>
      <w:hyperlink r:id="rId5" w:history="1">
        <w:r w:rsidRPr="00773FF8">
          <w:rPr>
            <w:rFonts w:ascii="Times New Roman" w:eastAsia="Times New Roman" w:hAnsi="Times New Roman" w:cs="Times New Roman"/>
            <w:i/>
            <w:iCs/>
            <w:color w:val="006699"/>
            <w:sz w:val="28"/>
            <w:szCs w:val="28"/>
            <w:u w:val="single"/>
          </w:rPr>
          <w:t>«Оплата труда: бухгалтерский учет и налогообложение», 2017, №7</w:t>
        </w:r>
      </w:hyperlink>
      <w:r w:rsidRPr="00773FF8">
        <w:rPr>
          <w:rFonts w:ascii="Times New Roman" w:eastAsia="Times New Roman" w:hAnsi="Times New Roman" w:cs="Times New Roman"/>
          <w:i/>
          <w:iCs/>
          <w:sz w:val="28"/>
          <w:szCs w:val="28"/>
        </w:rPr>
        <w:t xml:space="preserve">; электронные </w:t>
      </w:r>
      <w:proofErr w:type="spellStart"/>
      <w:r w:rsidRPr="00773FF8">
        <w:rPr>
          <w:rFonts w:ascii="Times New Roman" w:eastAsia="Times New Roman" w:hAnsi="Times New Roman" w:cs="Times New Roman"/>
          <w:i/>
          <w:iCs/>
          <w:sz w:val="28"/>
          <w:szCs w:val="28"/>
        </w:rPr>
        <w:t>ресурсы:</w:t>
      </w:r>
      <w:hyperlink r:id="rId6" w:history="1">
        <w:r w:rsidRPr="00773FF8">
          <w:rPr>
            <w:rFonts w:ascii="Times New Roman" w:eastAsia="Times New Roman" w:hAnsi="Times New Roman" w:cs="Times New Roman"/>
            <w:i/>
            <w:iCs/>
            <w:color w:val="006699"/>
            <w:sz w:val="28"/>
            <w:szCs w:val="28"/>
          </w:rPr>
          <w:t>www.consultant.ru</w:t>
        </w:r>
        <w:proofErr w:type="spellEnd"/>
      </w:hyperlink>
      <w:r w:rsidRPr="00773FF8">
        <w:rPr>
          <w:rFonts w:ascii="Times New Roman" w:eastAsia="Times New Roman" w:hAnsi="Times New Roman" w:cs="Times New Roman"/>
          <w:i/>
          <w:iCs/>
          <w:sz w:val="28"/>
          <w:szCs w:val="28"/>
        </w:rPr>
        <w:t>, </w:t>
      </w:r>
      <w:hyperlink r:id="rId7" w:history="1">
        <w:r w:rsidRPr="00773FF8">
          <w:rPr>
            <w:rFonts w:ascii="Times New Roman" w:eastAsia="Times New Roman" w:hAnsi="Times New Roman" w:cs="Times New Roman"/>
            <w:i/>
            <w:iCs/>
            <w:color w:val="006699"/>
            <w:sz w:val="28"/>
            <w:szCs w:val="28"/>
            <w:u w:val="single"/>
          </w:rPr>
          <w:t>www.audar-press.ru</w:t>
        </w:r>
      </w:hyperlink>
      <w:r w:rsidRPr="00773FF8">
        <w:rPr>
          <w:rFonts w:ascii="Times New Roman" w:eastAsia="Times New Roman" w:hAnsi="Times New Roman" w:cs="Times New Roman"/>
          <w:i/>
          <w:iCs/>
          <w:sz w:val="28"/>
          <w:szCs w:val="28"/>
        </w:rPr>
        <w:t>.</w:t>
      </w:r>
    </w:p>
    <w:p w:rsidR="00B13F31" w:rsidRPr="00773FF8" w:rsidRDefault="00B13F31" w:rsidP="00773FF8">
      <w:pPr>
        <w:pStyle w:val="a6"/>
        <w:rPr>
          <w:rFonts w:ascii="Times New Roman" w:hAnsi="Times New Roman" w:cs="Times New Roman"/>
          <w:sz w:val="28"/>
          <w:szCs w:val="28"/>
        </w:rPr>
      </w:pPr>
    </w:p>
    <w:sectPr w:rsidR="00B13F31" w:rsidRPr="00773FF8" w:rsidSect="00773FF8">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useFELayout/>
  </w:compat>
  <w:rsids>
    <w:rsidRoot w:val="00773FF8"/>
    <w:rsid w:val="00773FF8"/>
    <w:rsid w:val="00B13F31"/>
    <w:rsid w:val="00DE51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ub-title">
    <w:name w:val="pub-title"/>
    <w:basedOn w:val="a"/>
    <w:rsid w:val="00773F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date">
    <w:name w:val="pub-date"/>
    <w:basedOn w:val="a"/>
    <w:rsid w:val="00773FF8"/>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773FF8"/>
    <w:rPr>
      <w:color w:val="0000FF"/>
      <w:u w:val="single"/>
    </w:rPr>
  </w:style>
  <w:style w:type="character" w:styleId="a4">
    <w:name w:val="Strong"/>
    <w:basedOn w:val="a0"/>
    <w:uiPriority w:val="22"/>
    <w:qFormat/>
    <w:rsid w:val="00773FF8"/>
    <w:rPr>
      <w:b/>
      <w:bCs/>
    </w:rPr>
  </w:style>
  <w:style w:type="character" w:styleId="a5">
    <w:name w:val="Emphasis"/>
    <w:basedOn w:val="a0"/>
    <w:uiPriority w:val="20"/>
    <w:qFormat/>
    <w:rsid w:val="00773FF8"/>
    <w:rPr>
      <w:i/>
      <w:iCs/>
    </w:rPr>
  </w:style>
  <w:style w:type="character" w:customStyle="1" w:styleId="apple-converted-space">
    <w:name w:val="apple-converted-space"/>
    <w:basedOn w:val="a0"/>
    <w:rsid w:val="00773FF8"/>
  </w:style>
  <w:style w:type="paragraph" w:styleId="a6">
    <w:name w:val="No Spacing"/>
    <w:uiPriority w:val="1"/>
    <w:qFormat/>
    <w:rsid w:val="00773FF8"/>
    <w:pPr>
      <w:spacing w:after="0" w:line="240" w:lineRule="auto"/>
    </w:pPr>
  </w:style>
</w:styles>
</file>

<file path=word/webSettings.xml><?xml version="1.0" encoding="utf-8"?>
<w:webSettings xmlns:r="http://schemas.openxmlformats.org/officeDocument/2006/relationships" xmlns:w="http://schemas.openxmlformats.org/wordprocessingml/2006/main">
  <w:divs>
    <w:div w:id="2109351819">
      <w:bodyDiv w:val="1"/>
      <w:marLeft w:val="0"/>
      <w:marRight w:val="0"/>
      <w:marTop w:val="0"/>
      <w:marBottom w:val="0"/>
      <w:divBdr>
        <w:top w:val="none" w:sz="0" w:space="0" w:color="auto"/>
        <w:left w:val="none" w:sz="0" w:space="0" w:color="auto"/>
        <w:bottom w:val="none" w:sz="0" w:space="0" w:color="auto"/>
        <w:right w:val="none" w:sz="0" w:space="0" w:color="auto"/>
      </w:divBdr>
      <w:divsChild>
        <w:div w:id="1090855988">
          <w:marLeft w:val="0"/>
          <w:marRight w:val="0"/>
          <w:marTop w:val="0"/>
          <w:marBottom w:val="49"/>
          <w:divBdr>
            <w:top w:val="none" w:sz="0" w:space="0" w:color="auto"/>
            <w:left w:val="none" w:sz="0" w:space="0" w:color="auto"/>
            <w:bottom w:val="none" w:sz="0" w:space="0" w:color="auto"/>
            <w:right w:val="none" w:sz="0" w:space="0" w:color="auto"/>
          </w:divBdr>
          <w:divsChild>
            <w:div w:id="1703287467">
              <w:marLeft w:val="0"/>
              <w:marRight w:val="0"/>
              <w:marTop w:val="0"/>
              <w:marBottom w:val="0"/>
              <w:divBdr>
                <w:top w:val="none" w:sz="0" w:space="0" w:color="auto"/>
                <w:left w:val="none" w:sz="0" w:space="0" w:color="auto"/>
                <w:bottom w:val="none" w:sz="0" w:space="0" w:color="auto"/>
                <w:right w:val="none" w:sz="0" w:space="0" w:color="auto"/>
              </w:divBdr>
            </w:div>
            <w:div w:id="873348398">
              <w:marLeft w:val="0"/>
              <w:marRight w:val="0"/>
              <w:marTop w:val="0"/>
              <w:marBottom w:val="0"/>
              <w:divBdr>
                <w:top w:val="none" w:sz="0" w:space="0" w:color="auto"/>
                <w:left w:val="none" w:sz="0" w:space="0" w:color="auto"/>
                <w:bottom w:val="none" w:sz="0" w:space="0" w:color="auto"/>
                <w:right w:val="none" w:sz="0" w:space="0" w:color="auto"/>
              </w:divBdr>
            </w:div>
            <w:div w:id="357312832">
              <w:marLeft w:val="0"/>
              <w:marRight w:val="0"/>
              <w:marTop w:val="0"/>
              <w:marBottom w:val="0"/>
              <w:divBdr>
                <w:top w:val="none" w:sz="0" w:space="0" w:color="auto"/>
                <w:left w:val="none" w:sz="0" w:space="0" w:color="auto"/>
                <w:bottom w:val="none" w:sz="0" w:space="0" w:color="auto"/>
                <w:right w:val="none" w:sz="0" w:space="0" w:color="auto"/>
              </w:divBdr>
            </w:div>
            <w:div w:id="594289360">
              <w:marLeft w:val="0"/>
              <w:marRight w:val="0"/>
              <w:marTop w:val="0"/>
              <w:marBottom w:val="0"/>
              <w:divBdr>
                <w:top w:val="none" w:sz="0" w:space="0" w:color="auto"/>
                <w:left w:val="none" w:sz="0" w:space="0" w:color="auto"/>
                <w:bottom w:val="none" w:sz="0" w:space="0" w:color="auto"/>
                <w:right w:val="none" w:sz="0" w:space="0" w:color="auto"/>
              </w:divBdr>
            </w:div>
            <w:div w:id="283930169">
              <w:marLeft w:val="0"/>
              <w:marRight w:val="0"/>
              <w:marTop w:val="0"/>
              <w:marBottom w:val="0"/>
              <w:divBdr>
                <w:top w:val="none" w:sz="0" w:space="0" w:color="auto"/>
                <w:left w:val="none" w:sz="0" w:space="0" w:color="auto"/>
                <w:bottom w:val="none" w:sz="0" w:space="0" w:color="auto"/>
                <w:right w:val="none" w:sz="0" w:space="0" w:color="auto"/>
              </w:divBdr>
            </w:div>
            <w:div w:id="627665243">
              <w:marLeft w:val="0"/>
              <w:marRight w:val="0"/>
              <w:marTop w:val="0"/>
              <w:marBottom w:val="0"/>
              <w:divBdr>
                <w:top w:val="none" w:sz="0" w:space="0" w:color="auto"/>
                <w:left w:val="none" w:sz="0" w:space="0" w:color="auto"/>
                <w:bottom w:val="none" w:sz="0" w:space="0" w:color="auto"/>
                <w:right w:val="none" w:sz="0" w:space="0" w:color="auto"/>
              </w:divBdr>
            </w:div>
            <w:div w:id="1622104805">
              <w:marLeft w:val="0"/>
              <w:marRight w:val="0"/>
              <w:marTop w:val="0"/>
              <w:marBottom w:val="0"/>
              <w:divBdr>
                <w:top w:val="none" w:sz="0" w:space="0" w:color="auto"/>
                <w:left w:val="none" w:sz="0" w:space="0" w:color="auto"/>
                <w:bottom w:val="none" w:sz="0" w:space="0" w:color="auto"/>
                <w:right w:val="none" w:sz="0" w:space="0" w:color="auto"/>
              </w:divBdr>
            </w:div>
            <w:div w:id="899365930">
              <w:marLeft w:val="0"/>
              <w:marRight w:val="0"/>
              <w:marTop w:val="0"/>
              <w:marBottom w:val="0"/>
              <w:divBdr>
                <w:top w:val="none" w:sz="0" w:space="0" w:color="auto"/>
                <w:left w:val="none" w:sz="0" w:space="0" w:color="auto"/>
                <w:bottom w:val="none" w:sz="0" w:space="0" w:color="auto"/>
                <w:right w:val="none" w:sz="0" w:space="0" w:color="auto"/>
              </w:divBdr>
            </w:div>
            <w:div w:id="1075081171">
              <w:marLeft w:val="0"/>
              <w:marRight w:val="0"/>
              <w:marTop w:val="0"/>
              <w:marBottom w:val="0"/>
              <w:divBdr>
                <w:top w:val="none" w:sz="0" w:space="0" w:color="auto"/>
                <w:left w:val="none" w:sz="0" w:space="0" w:color="auto"/>
                <w:bottom w:val="none" w:sz="0" w:space="0" w:color="auto"/>
                <w:right w:val="none" w:sz="0" w:space="0" w:color="auto"/>
              </w:divBdr>
            </w:div>
            <w:div w:id="140200866">
              <w:marLeft w:val="0"/>
              <w:marRight w:val="0"/>
              <w:marTop w:val="0"/>
              <w:marBottom w:val="0"/>
              <w:divBdr>
                <w:top w:val="none" w:sz="0" w:space="0" w:color="auto"/>
                <w:left w:val="none" w:sz="0" w:space="0" w:color="auto"/>
                <w:bottom w:val="none" w:sz="0" w:space="0" w:color="auto"/>
                <w:right w:val="none" w:sz="0" w:space="0" w:color="auto"/>
              </w:divBdr>
            </w:div>
            <w:div w:id="605425785">
              <w:marLeft w:val="0"/>
              <w:marRight w:val="0"/>
              <w:marTop w:val="0"/>
              <w:marBottom w:val="0"/>
              <w:divBdr>
                <w:top w:val="none" w:sz="0" w:space="0" w:color="auto"/>
                <w:left w:val="none" w:sz="0" w:space="0" w:color="auto"/>
                <w:bottom w:val="none" w:sz="0" w:space="0" w:color="auto"/>
                <w:right w:val="none" w:sz="0" w:space="0" w:color="auto"/>
              </w:divBdr>
            </w:div>
            <w:div w:id="2100248481">
              <w:marLeft w:val="0"/>
              <w:marRight w:val="0"/>
              <w:marTop w:val="0"/>
              <w:marBottom w:val="0"/>
              <w:divBdr>
                <w:top w:val="none" w:sz="0" w:space="0" w:color="auto"/>
                <w:left w:val="none" w:sz="0" w:space="0" w:color="auto"/>
                <w:bottom w:val="none" w:sz="0" w:space="0" w:color="auto"/>
                <w:right w:val="none" w:sz="0" w:space="0" w:color="auto"/>
              </w:divBdr>
            </w:div>
            <w:div w:id="39177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udar-press.ru/uchet-v-byudzhetnyh-uchrezhdeniya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 TargetMode="External"/><Relationship Id="rId5" Type="http://schemas.openxmlformats.org/officeDocument/2006/relationships/hyperlink" Target="https://www.audar-press.ru/uchet-v-byudzhetnyh-uchrezhdeniyah/" TargetMode="External"/><Relationship Id="rId4" Type="http://schemas.openxmlformats.org/officeDocument/2006/relationships/hyperlink" Target="http://www.audar-press.ru/magazine/4/number/2748"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3609</Words>
  <Characters>20574</Characters>
  <Application>Microsoft Office Word</Application>
  <DocSecurity>0</DocSecurity>
  <Lines>171</Lines>
  <Paragraphs>48</Paragraphs>
  <ScaleCrop>false</ScaleCrop>
  <Company>Microsoft</Company>
  <LinksUpToDate>false</LinksUpToDate>
  <CharactersWithSpaces>24135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2020-05-21T12:00:00Z</dcterms:created>
  <dcterms:modified xsi:type="dcterms:W3CDTF">2020-05-21T12:10:00Z</dcterms:modified>
</cp:coreProperties>
</file>