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9" w:rsidRPr="005B7969" w:rsidRDefault="005B7969" w:rsidP="005B79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969">
        <w:rPr>
          <w:rFonts w:ascii="Times New Roman" w:hAnsi="Times New Roman" w:cs="Times New Roman"/>
          <w:noProof/>
        </w:rPr>
        <w:drawing>
          <wp:inline distT="0" distB="0" distL="0" distR="0" wp14:anchorId="6F968044" wp14:editId="7BC3A7B0">
            <wp:extent cx="7715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969" w:rsidRPr="005B7969" w:rsidRDefault="005B7969" w:rsidP="005B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96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5B7969" w:rsidRPr="005B7969" w:rsidRDefault="005B7969" w:rsidP="005B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96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5B7969" w:rsidRPr="005B7969" w:rsidRDefault="005B7969" w:rsidP="005B7969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5B7969">
        <w:rPr>
          <w:b/>
          <w:sz w:val="28"/>
          <w:szCs w:val="28"/>
        </w:rPr>
        <w:t>ПОСТАНОВЛЕНИЕ</w:t>
      </w:r>
    </w:p>
    <w:p w:rsidR="005B7969" w:rsidRPr="005B7969" w:rsidRDefault="005B7969" w:rsidP="005B7969">
      <w:pPr>
        <w:pStyle w:val="ad"/>
        <w:jc w:val="center"/>
        <w:rPr>
          <w:sz w:val="28"/>
          <w:szCs w:val="28"/>
        </w:rPr>
      </w:pPr>
      <w:r w:rsidRPr="005B7969">
        <w:rPr>
          <w:sz w:val="28"/>
          <w:szCs w:val="28"/>
        </w:rPr>
        <w:t xml:space="preserve">от </w:t>
      </w:r>
      <w:r>
        <w:rPr>
          <w:sz w:val="28"/>
          <w:szCs w:val="28"/>
        </w:rPr>
        <w:t>9</w:t>
      </w:r>
      <w:r w:rsidRPr="005B7969">
        <w:rPr>
          <w:sz w:val="28"/>
          <w:szCs w:val="28"/>
        </w:rPr>
        <w:t>.06.2020 года № 22</w:t>
      </w:r>
      <w:r>
        <w:rPr>
          <w:sz w:val="28"/>
          <w:szCs w:val="28"/>
        </w:rPr>
        <w:t>9</w:t>
      </w:r>
    </w:p>
    <w:p w:rsidR="005B7969" w:rsidRPr="005B7969" w:rsidRDefault="005B7969" w:rsidP="005B7969">
      <w:pPr>
        <w:pStyle w:val="ad"/>
        <w:jc w:val="center"/>
        <w:rPr>
          <w:sz w:val="28"/>
          <w:szCs w:val="28"/>
        </w:rPr>
      </w:pPr>
      <w:proofErr w:type="spellStart"/>
      <w:r w:rsidRPr="005B7969">
        <w:rPr>
          <w:sz w:val="28"/>
          <w:szCs w:val="28"/>
        </w:rPr>
        <w:t>р.п</w:t>
      </w:r>
      <w:proofErr w:type="spellEnd"/>
      <w:r w:rsidRPr="005B7969">
        <w:rPr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5B7969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Саратовской области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 xml:space="preserve"> от 8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2020 года </w:t>
      </w:r>
      <w:r w:rsidR="005B7969">
        <w:rPr>
          <w:rFonts w:ascii="Times New Roman" w:eastAsia="Times New Roman" w:hAnsi="Times New Roman" w:cs="Times New Roman"/>
          <w:sz w:val="28"/>
          <w:szCs w:val="28"/>
        </w:rPr>
        <w:t xml:space="preserve">№484-П  «О внесении изменения в постановление Правительства Саратовской области от 26.03.2020 года № 208-П», </w:t>
      </w:r>
      <w:r w:rsidR="005B79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Устава Романовского муниципального района </w:t>
      </w:r>
      <w:r w:rsidR="005B796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5B79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 xml:space="preserve">района от </w:t>
      </w:r>
      <w:r w:rsidR="005B7969">
        <w:rPr>
          <w:rFonts w:ascii="Times New Roman" w:eastAsia="Times New Roman" w:hAnsi="Times New Roman" w:cs="Times New Roman"/>
          <w:sz w:val="28"/>
          <w:szCs w:val="28"/>
        </w:rPr>
        <w:t>13.05.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2020 года №200 </w:t>
      </w:r>
      <w:r w:rsidR="005B796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B7969" w:rsidRPr="005B796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5B7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969" w:rsidRPr="005B7969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  района Саратовской области  от  7.04.2020 года  №163»</w:t>
      </w:r>
      <w:r w:rsidR="005B79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Главного государственного санитарного врача по Саратовской области от 25 марта 2020 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1, от 26 марта 2020 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2, от 30 марта 2020 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3, от 10 мая 2020 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26, от    29  мая 2020 года</w:t>
      </w:r>
      <w:proofErr w:type="gram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5B7969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 Правительство Саратовской области</w:t>
      </w:r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  <w:r w:rsidR="005B7969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D6188D">
        <w:rPr>
          <w:rFonts w:ascii="Times New Roman" w:hAnsi="Times New Roman" w:cs="Times New Roman"/>
          <w:sz w:val="28"/>
          <w:szCs w:val="28"/>
        </w:rPr>
        <w:t>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F27E6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 27 марта 2020 года по 21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 доступ посетителей в плавательные бассейны,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фитнес-центры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на пляжи;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 30 марта 2020 года по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>21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 проведение на территории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1.2. Ограничить с 1 июня 2020 года по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>21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 деятельность музеев, организаций, осуществляющих выставочную деятельность, театров, иных 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1.3. Приостановить с 27 марта 2020 года по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>21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1.4. Приостановить с 28 марта 2020 года по 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>21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1)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2) 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объектов розничной торговли непродовольственными товарами, имеющих один отдельный вход с улицы в данный объект для потребителей и до 400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кв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spellEnd"/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соблюдении требований пребывания потребителей из расчета 4 кв. 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1.5. При оказании услуг салонами красоты, оказании услуг косметическими</w:t>
      </w:r>
      <w:r w:rsidR="005B796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салонами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P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.3. Граждан не покидать места проживания (пребывания), за исключением следующих случаев: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следования на дачу и обратно;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участия в похоронах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, посещения кладбищ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посещение культовых помещений, зданий, сооружений;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F822D4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(от места) осуществления деятельности (в том числе рабо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ты), которая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осуществления деятельности, связанной с передвижением по территории Саратовской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портных услуг и услуг доставки)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занятия физкультурой и спортом на открытом воздухе при условии совместных занятий не более 2 человек и соблюдения расстояния между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занимающимися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менее 5 метров;</w:t>
      </w:r>
    </w:p>
    <w:p w:rsidR="00F822D4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прогулок на улице не более двух человек вместе при условии социального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исключая посещение мест массового пребывания людей, в том числе детских площадок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бесплатной выдачи лицевых масок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щи, дея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граждан, в том числе противодей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ствие преступности, охрану</w:t>
      </w:r>
      <w:proofErr w:type="gram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также не распространяются: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работников государственных органов, органов местного самоуправления муниц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ипальных образований и подведом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ственных им предприятий и учреждений;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адвокатов и нотариусов;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 граждан, принимающих участие в добровольческой (волонтерской) деятельности в целях оказания помощи гражданам в  связи с    пандемией </w:t>
      </w:r>
      <w:proofErr w:type="spell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коронавируса</w:t>
      </w:r>
      <w:proofErr w:type="spell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следующих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 месту жительства и (или) к месту работы, и (или) к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месту осу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ществления деятельности, находя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щихся за пределами Саратовской области;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подлежащих призыву в Вооруженные Силы Российской Федерации, и на  мероприятия, связанные с призывом на  военную службу по повесткам военных комиссариатов муниципальных районов, с соблюдением всех предписанных мер безопасности.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Посещение гражданами культовых помещений, зданий, сооружений при совершении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  также при соблюдении следующих условий: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кв. м с ограничением численности находящихся внутри храма не более 1 человека на 4 кв. м;</w:t>
      </w:r>
    </w:p>
    <w:p w:rsidR="00B10C98" w:rsidRPr="00F822D4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кв. м с ограничением численности находящихся внутри храма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</w:t>
      </w:r>
      <w:bookmarkStart w:id="1" w:name="_GoBack"/>
      <w:bookmarkEnd w:id="1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ействии с органами местного самоуправления области (по согласованию):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образовательных организаций, расположенных на территории 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дежурных групп в дошкольных образовательных организациях, расположенных на территории Саратовской области, для сотрудников организаций, деятельность которых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D6066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 при проведении работ в указанных отраслях.</w:t>
      </w:r>
    </w:p>
    <w:p w:rsidR="005B01DE" w:rsidRPr="005B01DE" w:rsidRDefault="00D6066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03FDF" w:rsidRPr="00D6188D" w:rsidRDefault="00D6066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D6066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5B7969" w:rsidRDefault="005B7969" w:rsidP="005B796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>Приложение N 1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                            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5B7969" w:rsidRPr="005B7969" w:rsidRDefault="005B7969" w:rsidP="005B7969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                             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Саратовской области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                             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5B7969">
        <w:rPr>
          <w:rStyle w:val="af4"/>
          <w:rFonts w:ascii="Times New Roman" w:hAnsi="Times New Roman" w:cs="Times New Roman"/>
          <w:b w:val="0"/>
          <w:sz w:val="24"/>
          <w:szCs w:val="24"/>
        </w:rPr>
        <w:t>от 13.05.2020  года N 200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Pr="00D6188D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</w:p>
    <w:p w:rsidR="00B10C98" w:rsidRPr="00D6188D" w:rsidRDefault="00B10C98" w:rsidP="00B10C98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Настоящее постановление вступает в силу с 11 июня 2020 года.</w:t>
      </w:r>
    </w:p>
    <w:p w:rsidR="00667593" w:rsidRPr="00D6188D" w:rsidRDefault="00C66C10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3.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C66C10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7593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593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6400"/>
    <w:rsid w:val="003A0D31"/>
    <w:rsid w:val="003D74A9"/>
    <w:rsid w:val="00403CDB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8300A"/>
    <w:rsid w:val="005A5494"/>
    <w:rsid w:val="005B01DE"/>
    <w:rsid w:val="005B19A4"/>
    <w:rsid w:val="005B7969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011E"/>
    <w:rsid w:val="00782A46"/>
    <w:rsid w:val="007927D9"/>
    <w:rsid w:val="00794854"/>
    <w:rsid w:val="007959C7"/>
    <w:rsid w:val="007A1959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702C"/>
    <w:rsid w:val="00867597"/>
    <w:rsid w:val="00880367"/>
    <w:rsid w:val="00895264"/>
    <w:rsid w:val="008A395A"/>
    <w:rsid w:val="008A7D1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778D"/>
    <w:rsid w:val="00AF3549"/>
    <w:rsid w:val="00B10C98"/>
    <w:rsid w:val="00B130A9"/>
    <w:rsid w:val="00B134D1"/>
    <w:rsid w:val="00B13E4F"/>
    <w:rsid w:val="00B17315"/>
    <w:rsid w:val="00B30661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429A1"/>
    <w:rsid w:val="00D60663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70ECD"/>
    <w:rsid w:val="00E95D18"/>
    <w:rsid w:val="00EA18CF"/>
    <w:rsid w:val="00EA61D4"/>
    <w:rsid w:val="00EC68B9"/>
    <w:rsid w:val="00ED7F0F"/>
    <w:rsid w:val="00EE13D4"/>
    <w:rsid w:val="00EF2D57"/>
    <w:rsid w:val="00EF3915"/>
    <w:rsid w:val="00F168F5"/>
    <w:rsid w:val="00F262E0"/>
    <w:rsid w:val="00F27E6B"/>
    <w:rsid w:val="00F7128A"/>
    <w:rsid w:val="00F822D4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44F0-0BBA-4BDC-9DE2-3CBF0F8A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2020-06-09T11:20:00Z</cp:lastPrinted>
  <dcterms:created xsi:type="dcterms:W3CDTF">2020-06-09T10:58:00Z</dcterms:created>
  <dcterms:modified xsi:type="dcterms:W3CDTF">2020-06-09T11:20:00Z</dcterms:modified>
</cp:coreProperties>
</file>