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25" w:rsidRDefault="00A12925" w:rsidP="00A12925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925" w:rsidRDefault="00A12925" w:rsidP="00A129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12925" w:rsidRDefault="00A12925" w:rsidP="00A12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12925" w:rsidRDefault="00A12925" w:rsidP="00A12925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12925" w:rsidRDefault="00A12925" w:rsidP="00A12925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15</w:t>
      </w:r>
    </w:p>
    <w:p w:rsidR="00A12925" w:rsidRDefault="00A12925" w:rsidP="00A12925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17.02.2016 года № 54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12925" w:rsidRDefault="00A12925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12925" w:rsidRPr="00967109" w:rsidRDefault="00A12925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D203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D203BB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62376" w:rsidRPr="00D62376">
        <w:rPr>
          <w:rFonts w:ascii="Times New Roman" w:eastAsia="Calibri" w:hAnsi="Times New Roman" w:cs="Times New Roman"/>
          <w:sz w:val="28"/>
          <w:szCs w:val="28"/>
          <w:lang w:eastAsia="en-US"/>
        </w:rPr>
        <w:t>от 17.02.2016 года № 54 «Об  утверждении административного регламента по предоставлению муниципальной услуги «Приватизация жилых  помещений в муниципальном жилищном фонде, занимаемых  гражданами на условиях социального найма</w:t>
      </w:r>
      <w:r w:rsidR="00CF7272" w:rsidRPr="00CF727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D203BB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A12925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97DAC" w:rsidRPr="00B97DA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D203BB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</w:t>
      </w:r>
      <w:r w:rsidR="00A1292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4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D62376" w:rsidRPr="00D6237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Приватизация жилых  помещений в муниципальном жилищном фонде, занимаемых  гражданами на условиях социального найма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</w:t>
        </w:r>
      </w:hyperlink>
      <w:bookmarkStart w:id="0" w:name="_GoBack"/>
      <w:bookmarkEnd w:id="0"/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A1292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12925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03BB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2B8B-074D-4787-91EC-AA624A44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2022-05-06T05:57:00Z</cp:lastPrinted>
  <dcterms:created xsi:type="dcterms:W3CDTF">2022-05-06T05:51:00Z</dcterms:created>
  <dcterms:modified xsi:type="dcterms:W3CDTF">2022-05-06T05:57:00Z</dcterms:modified>
</cp:coreProperties>
</file>