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8E5F8">
      <w:pPr>
        <w:pStyle w:val="6"/>
      </w:pPr>
    </w:p>
    <w:p w14:paraId="3315E8BC">
      <w:pPr>
        <w:pStyle w:val="6"/>
      </w:pPr>
      <w:r>
        <w:t>ПРИКАЗ</w:t>
      </w:r>
    </w:p>
    <w:p w14:paraId="272E0A16">
      <w:pPr>
        <w:ind w:right="-26"/>
        <w:jc w:val="center"/>
        <w:rPr>
          <w:b/>
          <w:bCs/>
          <w:sz w:val="28"/>
        </w:rPr>
      </w:pPr>
    </w:p>
    <w:p w14:paraId="1BCD11C5">
      <w:pPr>
        <w:tabs>
          <w:tab w:val="left" w:pos="585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0809B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u w:val="single"/>
          <w:lang w:val="ru-RU"/>
        </w:rPr>
        <w:t>20 мая</w:t>
      </w:r>
      <w:r>
        <w:rPr>
          <w:sz w:val="28"/>
          <w:szCs w:val="28"/>
          <w:u w:val="single"/>
        </w:rPr>
        <w:t xml:space="preserve">  202</w:t>
      </w:r>
      <w:r>
        <w:rPr>
          <w:rFonts w:hint="default"/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</w:rPr>
        <w:t xml:space="preserve">  г.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u w:val="single"/>
          <w:lang w:val="ru-RU"/>
        </w:rPr>
        <w:t>24</w:t>
      </w:r>
      <w:r>
        <w:rPr>
          <w:sz w:val="28"/>
          <w:szCs w:val="28"/>
          <w:u w:val="single"/>
        </w:rPr>
        <w:tab/>
      </w:r>
    </w:p>
    <w:p w14:paraId="6FF143B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187B493A">
      <w:pPr>
        <w:spacing w:after="0" w:line="240" w:lineRule="auto"/>
        <w:jc w:val="both"/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mallCaps w:val="0"/>
          <w:sz w:val="28"/>
          <w:szCs w:val="28"/>
          <w:lang w:eastAsia="ru-RU"/>
        </w:rPr>
        <w:t>«</w:t>
      </w:r>
      <w:r>
        <w:rPr>
          <w:rFonts w:cs="Times New Roman"/>
          <w:b/>
          <w:bCs/>
          <w:caps w:val="0"/>
          <w:smallCaps w:val="0"/>
          <w:sz w:val="28"/>
          <w:szCs w:val="28"/>
          <w:lang w:eastAsia="ru-RU"/>
        </w:rPr>
        <w:t>О</w:t>
      </w:r>
      <w:r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  <w:t xml:space="preserve"> Порядке открытия </w:t>
      </w:r>
    </w:p>
    <w:p w14:paraId="1551C575">
      <w:pPr>
        <w:spacing w:after="0" w:line="240" w:lineRule="auto"/>
        <w:jc w:val="both"/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</w:pPr>
      <w:r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  <w:t xml:space="preserve">и ведения лицевых счетов </w:t>
      </w:r>
    </w:p>
    <w:p w14:paraId="71DB6BE9">
      <w:pPr>
        <w:spacing w:after="0" w:line="240" w:lineRule="auto"/>
        <w:jc w:val="both"/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</w:pPr>
      <w:r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  <w:t xml:space="preserve">финансовым управлением </w:t>
      </w:r>
    </w:p>
    <w:p w14:paraId="2AC9BB91">
      <w:pPr>
        <w:spacing w:after="0" w:line="240" w:lineRule="auto"/>
        <w:jc w:val="both"/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</w:pPr>
      <w:r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  <w:t xml:space="preserve">администрации Романовского </w:t>
      </w:r>
    </w:p>
    <w:p w14:paraId="3AAA23B4">
      <w:pPr>
        <w:spacing w:after="0" w:line="240" w:lineRule="auto"/>
        <w:jc w:val="both"/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</w:pPr>
      <w:r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  <w:t xml:space="preserve">муниципального района </w:t>
      </w:r>
    </w:p>
    <w:p w14:paraId="1D6B789D">
      <w:pPr>
        <w:spacing w:after="0" w:line="240" w:lineRule="auto"/>
        <w:jc w:val="both"/>
        <w:rPr>
          <w:rFonts w:ascii="Times New Roman" w:hAnsi="Times New Roman" w:eastAsia="Times New Roman" w:cs="Times New Roman"/>
          <w:smallCaps w:val="0"/>
          <w:sz w:val="28"/>
          <w:szCs w:val="28"/>
          <w:lang w:eastAsia="ru-RU"/>
        </w:rPr>
      </w:pPr>
      <w:r>
        <w:rPr>
          <w:rFonts w:hint="default" w:cs="Times New Roman"/>
          <w:b/>
          <w:bCs/>
          <w:caps w:val="0"/>
          <w:smallCaps w:val="0"/>
          <w:sz w:val="28"/>
          <w:szCs w:val="28"/>
          <w:lang w:val="en-US" w:eastAsia="ru-RU"/>
        </w:rPr>
        <w:t>Саратовской области</w:t>
      </w:r>
      <w:r>
        <w:rPr>
          <w:rFonts w:ascii="Times New Roman" w:hAnsi="Times New Roman" w:eastAsia="Times New Roman" w:cs="Times New Roman"/>
          <w:b/>
          <w:bCs/>
          <w:smallCaps w:val="0"/>
          <w:sz w:val="28"/>
          <w:szCs w:val="28"/>
          <w:lang w:eastAsia="ru-RU"/>
        </w:rPr>
        <w:t>»</w:t>
      </w:r>
    </w:p>
    <w:p w14:paraId="445E653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6337583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 </w:t>
      </w:r>
    </w:p>
    <w:p w14:paraId="5D407C9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0DF9812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ПРИКАЗЫВАЮ:</w:t>
      </w:r>
    </w:p>
    <w:p w14:paraId="37DD9C0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4BB6811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Утвердить «Порядок открытия и ведения лицевых счетов финансовым управлением администрации Романовского муниципального района Саратовской области» согласно приложению.</w:t>
      </w:r>
    </w:p>
    <w:p w14:paraId="338442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Признать утратившими силу:</w:t>
      </w:r>
    </w:p>
    <w:p w14:paraId="74084E9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 финансового управления Администрации Романовского муниципального района Саратовской области </w:t>
      </w:r>
      <w:r>
        <w:fldChar w:fldCharType="begin"/>
      </w:r>
      <w:r>
        <w:instrText xml:space="preserve"> HYPERLINK "http://rnla-service.scli.ru:8080/rnla-links/ws/content/act/content/act/997dd347-9e36-46bd-adc1-480c8bc61a9c.html"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20.06.2013 г.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7B58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Приказ финансового управления Администрации Романовского муниципального района Саратовской области от 02.02.2015 г. № 4</w:t>
      </w:r>
    </w:p>
    <w:p w14:paraId="6F4C075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Приказ финансового управления Администрации Романовского муниципального района Саратовской области от 10.03.2017 г. № 17</w:t>
      </w:r>
    </w:p>
    <w:p w14:paraId="4A00C4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Приказ финансового управления Администрации Романовского муниципального района Саратовской области от 01.09.2022 г. № 28</w:t>
      </w:r>
    </w:p>
    <w:p w14:paraId="39895A8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Настоящее приказ вступает в силу со дня его размещения на официальном сайте  Администрации Романовского муниципального района Саратовской области.</w:t>
      </w:r>
    </w:p>
    <w:p w14:paraId="6782D68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6ED016B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562603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189D7D6F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Начальник финансового управления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О.А.</w:t>
      </w:r>
      <w:r>
        <w:rPr>
          <w:rFonts w:hint="default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Мухортова</w:t>
      </w:r>
    </w:p>
    <w:p w14:paraId="3B7B8FDC">
      <w:bookmarkStart w:id="0" w:name="_GoBack"/>
      <w:bookmarkEnd w:id="0"/>
    </w:p>
    <w:p w14:paraId="0F1A9BD1"/>
    <w:sectPr>
      <w:headerReference r:id="rId6" w:type="first"/>
      <w:headerReference r:id="rId5" w:type="default"/>
      <w:pgSz w:w="11907" w:h="16840"/>
      <w:pgMar w:top="601" w:right="992" w:bottom="851" w:left="1418" w:header="284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0E534">
    <w:pPr>
      <w:pStyle w:val="5"/>
      <w:framePr w:wrap="auto" w:vAnchor="text" w:hAnchor="margin" w:xAlign="center" w:y="1"/>
      <w:widowControl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 w14:paraId="54AC9616">
    <w:pPr>
      <w:pStyle w:val="5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54C0C">
    <w:pPr>
      <w:pStyle w:val="5"/>
      <w:widowControl/>
      <w:jc w:val="center"/>
      <w:rPr>
        <w:b/>
        <w:sz w:val="28"/>
      </w:rPr>
    </w:pPr>
    <w:r>
      <w:pict>
        <v:shape id="_x0000_s2049" o:spid="_x0000_s2049" o:spt="75" type="#_x0000_t75" style="position:absolute;left:0pt;margin-left:203.15pt;margin-top:13.05pt;height:75pt;width:58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</v:shape>
        <o:OLEObject Type="Embed" ProgID="MSPhotoEd.3" ShapeID="_x0000_s2049" DrawAspect="Content" ObjectID="_1468075725" r:id="rId1">
          <o:LockedField>false</o:LockedField>
        </o:OLEObject>
      </w:pict>
    </w:r>
  </w:p>
  <w:p w14:paraId="73D7B085">
    <w:pPr>
      <w:pStyle w:val="5"/>
      <w:widowControl/>
      <w:jc w:val="center"/>
      <w:rPr>
        <w:b/>
        <w:sz w:val="28"/>
      </w:rPr>
    </w:pPr>
  </w:p>
  <w:p w14:paraId="2949E825">
    <w:pPr>
      <w:pStyle w:val="5"/>
      <w:widowControl/>
      <w:jc w:val="center"/>
      <w:rPr>
        <w:b/>
        <w:sz w:val="28"/>
      </w:rPr>
    </w:pPr>
  </w:p>
  <w:p w14:paraId="3F36A2E2">
    <w:pPr>
      <w:pStyle w:val="5"/>
      <w:widowControl/>
      <w:jc w:val="center"/>
      <w:rPr>
        <w:b/>
        <w:sz w:val="28"/>
      </w:rPr>
    </w:pPr>
  </w:p>
  <w:p w14:paraId="07EDB0AB">
    <w:pPr>
      <w:pStyle w:val="5"/>
      <w:widowControl/>
      <w:jc w:val="center"/>
      <w:rPr>
        <w:b/>
        <w:sz w:val="28"/>
      </w:rPr>
    </w:pPr>
  </w:p>
  <w:p w14:paraId="01AF8C66">
    <w:pPr>
      <w:pStyle w:val="5"/>
      <w:widowControl/>
      <w:jc w:val="center"/>
      <w:rPr>
        <w:b/>
        <w:sz w:val="28"/>
      </w:rPr>
    </w:pPr>
  </w:p>
  <w:p w14:paraId="5089D6A0">
    <w:pPr>
      <w:pStyle w:val="5"/>
      <w:widowControl/>
      <w:jc w:val="center"/>
      <w:rPr>
        <w:b/>
        <w:sz w:val="28"/>
      </w:rPr>
    </w:pPr>
    <w:r>
      <w:rPr>
        <w:b/>
        <w:sz w:val="28"/>
      </w:rPr>
      <w:t>ФИНАНСОВОЕ УПРАВЛЕНИЕ</w:t>
    </w:r>
  </w:p>
  <w:p w14:paraId="5EE25465">
    <w:pPr>
      <w:pStyle w:val="5"/>
      <w:widowControl/>
      <w:jc w:val="center"/>
      <w:rPr>
        <w:b/>
        <w:sz w:val="28"/>
      </w:rPr>
    </w:pPr>
    <w:r>
      <w:rPr>
        <w:b/>
        <w:sz w:val="28"/>
      </w:rPr>
      <w:t>АДМИНИСТРАЦИИ РОМАНОВСКОГО</w:t>
    </w:r>
  </w:p>
  <w:p w14:paraId="012F9C30">
    <w:pPr>
      <w:pStyle w:val="5"/>
      <w:widowControl/>
      <w:jc w:val="center"/>
      <w:rPr>
        <w:b/>
        <w:sz w:val="28"/>
      </w:rPr>
    </w:pPr>
    <w:r>
      <w:rPr>
        <w:b/>
        <w:sz w:val="28"/>
      </w:rPr>
      <w:t>МУНИЦИПАЛЬНОГО РАЙОНА</w:t>
    </w:r>
  </w:p>
  <w:p w14:paraId="6A1CEAF3">
    <w:pPr>
      <w:pStyle w:val="5"/>
      <w:widowControl/>
      <w:jc w:val="center"/>
      <w:rPr>
        <w:b/>
        <w:sz w:val="28"/>
      </w:rPr>
    </w:pPr>
    <w:r>
      <w:rPr>
        <w:b/>
        <w:sz w:val="28"/>
      </w:rPr>
      <w:t>САРАТОВСКОЙ ОБЛАСТИ</w:t>
    </w:r>
  </w:p>
  <w:p w14:paraId="01973BE5">
    <w:pPr>
      <w:pStyle w:val="5"/>
      <w:widowControl/>
      <w:jc w:val="center"/>
      <w:rPr>
        <w:sz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979170</wp:posOffset>
              </wp:positionH>
              <wp:positionV relativeFrom="paragraph">
                <wp:posOffset>10795</wp:posOffset>
              </wp:positionV>
              <wp:extent cx="6127115" cy="635"/>
              <wp:effectExtent l="0" t="0" r="0" b="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2" o:spid="_x0000_s1026" o:spt="20" style="position:absolute;left:0pt;margin-left:77.1pt;margin-top:0.85pt;height:0.05pt;width:482.45pt;mso-position-horizontal-relative:page;z-index:251661312;mso-width-relative:page;mso-height-relative:page;" filled="f" stroked="t" coordsize="21600,21600" o:allowincell="f" o:gfxdata="UEsDBAoAAAAAAIdO4kAAAAAAAAAAAAAAAAAEAAAAZHJzL1BLAwQUAAAACACHTuJA97Q6GNYAAAAI&#10;AQAADwAAAGRycy9kb3ducmV2LnhtbE2PzU7DMBCE70i8g7VI3KjjCmgIcXqoinrgUkKlXjexiaP4&#10;J8RuG96e7QluM5rR7LflenaWnfUU++AliEUGTPs2qN53Eg6fbw85sJjQK7TBawk/OsK6ur0psVDh&#10;4j/0uU4doxEfC5RgUhoLzmNrtMO4CKP2lH2FyWEiO3VcTXihcWf5MsueucPe0wWDo94Y3Q71yUmw&#10;22ae8v1Qm93+ffg+bnG32qCU93ciewWW9Jz+ynDFJ3SoiKkJJ68is+SfHpdUJbECds2FeBHAGlI5&#10;8Krk/x+ofgFQSwMEFAAAAAgAh07iQJ4fibgJAgAA4AMAAA4AAABkcnMvZTJvRG9jLnhtbK1TzY7T&#10;MBC+I/EOlu80SaEFRU330Gq5LFBplwdwHaexcDyW7TbtDTgj7SPwChwWaaUFniF5I8buD+xy2QM5&#10;WOP5+Wa+z5PJ2bZRZCOsk6ALmg1SSoTmUEq9Kuj7q/NnryhxnumSKdCioDvh6Nn06ZNJa3IxhBpU&#10;KSxBEO3y1hS09t7kSeJ4LRrmBmCExmAFtmEer3aVlJa1iN6oZJim46QFWxoLXDiH3vk+SA+I9jGA&#10;UFWSiznwdSO036NaoZhHSq6WxtFpnLaqBPfvqsoJT1RBkamPJzZBexnOZDph+coyU0t+GIE9ZoQH&#10;nBomNTY9Qc2ZZ2Rt5T9QjeQWHFR+wKFJ9kSiIsgiSx9oc1kzIyIXlNqZk+ju/8Hyt5uFJbIs6JAS&#10;zRp88O5r/7G/7n503/pr0n/qfnXfu5vutvvZ3faf0b7rv6Adgt3dwX1NhkHJ1rgcAWd6YYMWfKsv&#10;zQXwD45omNVMr0RkdLUz2CYLFcm9knBxBudZtm+gxBy29hBl3Va2CZAoGNnG19udXk9sPeHoHGfD&#10;l1k2ooRjbPx8FPFZfiw11vnXAhoSjIIqqYO0LGebC+fDKCw/pgS3hnOpVFwPpUmL+oxepGmscKBk&#10;GaIhz9nVcqYs2bCwYfE7NL6XZmGty30XpUOdiMt5aH0kvpdwCeVuYY/q4MPH4Q5LGjbr73vU8M+P&#10;Of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7Q6GNYAAAAIAQAADwAAAAAAAAABACAAAAAiAAAA&#10;ZHJzL2Rvd25yZXYueG1sUEsBAhQAFAAAAAgAh07iQJ4fibgJAgAA4AMAAA4AAAAAAAAAAQAgAAAA&#10;JQEAAGRycy9lMm9Eb2MueG1sUEsFBgAAAAAGAAYAWQEAAKAFAAAAAA=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973455</wp:posOffset>
              </wp:positionH>
              <wp:positionV relativeFrom="paragraph">
                <wp:posOffset>59055</wp:posOffset>
              </wp:positionV>
              <wp:extent cx="6127115" cy="635"/>
              <wp:effectExtent l="0" t="0" r="0" b="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o:spt="20" style="position:absolute;left:0pt;margin-left:76.65pt;margin-top:4.65pt;height:0.05pt;width:482.45pt;mso-position-horizontal-relative:page;z-index:251660288;mso-width-relative:page;mso-height-relative:page;" filled="f" stroked="t" coordsize="21600,21600" o:allowincell="f" o:gfxdata="UEsDBAoAAAAAAIdO4kAAAAAAAAAAAAAAAAAEAAAAZHJzL1BLAwQUAAAACACHTuJAq3y8tdcAAAAI&#10;AQAADwAAAGRycy9kb3ducmV2LnhtbE2PS0/DQAyE70j8h5WRuNFNUh4hZNMDqKpAvbRF4uomJhvI&#10;etPs9sG/xz3ByRrPaPy5nJ1crw40hs6zgXSSgCKufdNxa+B9M7/JQYWI3GDvmQz8UIBZdXlRYtH4&#10;I6/osI6tkhIOBRqwMQ6F1qG25DBM/EAs3qcfHUaRY6ubEY9S7nqdJcm9dtixXLA40LOl+nu9dwbw&#10;ZbGKH3n29tC92uXXZr5b2HxnzPVVmjyBinSKf2E44ws6VMK09XtugupF302nEjXwKOPsp2megdrK&#10;4hZ0Ver/D1S/UEsDBBQAAAAIAIdO4kBoEUgFCAIAAOADAAAOAAAAZHJzL2Uyb0RvYy54bWytU02O&#10;0zAU3iNxB8t7mqRoOihqOotWw2aASjMcwHWcxsJ/st2m3QFrpB6BK7BgpJEGOENyI56dtDDDZhZk&#10;Ydnv53vv+97L9GInBdoy67hWBc5GKUZMUV1ytS7w+5vLF68wcp6okgitWIH3zOGL2fNn08bkbKxr&#10;LUpmEYAolzemwLX3Jk8SR2smiRtpwxQ4K20l8fC066S0pAF0KZJxmk6SRtvSWE2Zc2Bd9E48INqn&#10;AOqq4pQtNN1IpnyPapkgHii5mhuHZ7HbqmLUv6sqxzwSBQamPp5QBO6rcCazKcnXlpia06EF8pQW&#10;HnGShCsoeoJaEE/QxvJ/oCSnVjtd+RHVMumJREWARZY+0ua6JoZFLiC1MyfR3f+DpW+3S4t4CZuA&#10;kSISBt5+7T52h/ZH+607oO5T+6u9bb+3d+3P9q77DPf77gvcg7O9H8wHlAUlG+NyAJyrpQ1a0J26&#10;NleafnBI6XlN1JpFRjd7A2ViRvIgJTycgX5WzRtdQgzZeB1l3VVWBkgQDO3i9Pan6bGdRxSMk2x8&#10;nmVnGFHwTV6ehY4Skh9TjXX+NdMShUuBBVdBWpKT7ZXzfegxJJiVvuRCxPUQCjXQ7/g8TWOG04KX&#10;wRvinF2v5sKiLQkbFr+h8IMwqzeq7KsIFfJYXM6h9JF4L+FKl/ulDcHBDoOPPIYlDZv19ztG/fkx&#10;Z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3y8tdcAAAAIAQAADwAAAAAAAAABACAAAAAiAAAA&#10;ZHJzL2Rvd25yZXYueG1sUEsBAhQAFAAAAAgAh07iQGgRSAUIAgAA4AMAAA4AAAAAAAAAAQAgAAAA&#10;JgEAAGRycy9lMm9Eb2MueG1sUEsFBgAAAAAGAAYAWQEAAKAFAAAA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3902"/>
    <w:rsid w:val="15BC2038"/>
    <w:rsid w:val="16A9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  <w:rPr>
      <w:sz w:val="20"/>
    </w:rPr>
  </w:style>
  <w:style w:type="paragraph" w:styleId="5">
    <w:name w:val="header"/>
    <w:basedOn w:val="1"/>
    <w:qFormat/>
    <w:uiPriority w:val="0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6">
    <w:name w:val="Title"/>
    <w:basedOn w:val="1"/>
    <w:qFormat/>
    <w:uiPriority w:val="0"/>
    <w:pPr>
      <w:ind w:right="-26"/>
      <w:jc w:val="center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2025-05-20T06:26:00Z</dcterms:created>
  <dc:creator>Anna</dc:creator>
  <cp:lastModifiedBy>Anna</cp:lastModifiedBy>
  <cp:lastPrinted>2025-05-20T06:40:36Z</cp:lastPrinted>
  <dcterms:modified xsi:type="dcterms:W3CDTF">2025-05-20T06:41:05Z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A9CF14BD8E384CBF8CE7D3A997439093_11</vt:lpwstr>
  </property>
</Properties>
</file>