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07" w:rsidRPr="00DA5407" w:rsidRDefault="00DA5407" w:rsidP="00DA5407">
      <w:pPr>
        <w:pStyle w:val="a4"/>
        <w:jc w:val="center"/>
        <w:rPr>
          <w:rFonts w:ascii="Times New Roman" w:eastAsia="Times New Roman" w:hAnsi="Times New Roman" w:cs="Times New Roman"/>
          <w:b/>
          <w:kern w:val="36"/>
          <w:sz w:val="36"/>
          <w:szCs w:val="36"/>
        </w:rPr>
      </w:pPr>
      <w:r w:rsidRPr="00DA5407">
        <w:rPr>
          <w:rFonts w:ascii="Times New Roman" w:eastAsia="Times New Roman" w:hAnsi="Times New Roman" w:cs="Times New Roman"/>
          <w:b/>
          <w:kern w:val="36"/>
          <w:sz w:val="36"/>
          <w:szCs w:val="36"/>
        </w:rPr>
        <w:t>Проведение специальной оценки условий труда (СОУТ)</w:t>
      </w:r>
    </w:p>
    <w:p w:rsidR="00DA5407" w:rsidRDefault="00DA5407" w:rsidP="00DA5407">
      <w:pPr>
        <w:pStyle w:val="a4"/>
        <w:rPr>
          <w:rFonts w:ascii="Times New Roman" w:eastAsia="Times New Roman" w:hAnsi="Times New Roman" w:cs="Times New Roman"/>
          <w:color w:val="3E4549"/>
          <w:sz w:val="28"/>
          <w:szCs w:val="28"/>
        </w:rPr>
      </w:pP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407">
        <w:rPr>
          <w:rFonts w:ascii="Times New Roman" w:eastAsia="Times New Roman" w:hAnsi="Times New Roman" w:cs="Times New Roman"/>
          <w:sz w:val="28"/>
          <w:szCs w:val="28"/>
          <w:u w:val="single"/>
        </w:rPr>
        <w:t>Что представляет собой СОУТ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Специальная оценка условий труда включает комплекс мероприятий, позволяющих идентифицировать опасные или вредные факторы окружающей среды и процесса производства и оценить их воздействие на сотрудников предприятия. Итогом проведения СОУТ становится присвоение класса условий труда каждому рабочему месту.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Обязанность проведения СОУТ лежит на работодателе. Не реже чем 1 раз в пять лет он должен организовать необходимые мероприятия и заключить договор с компанией, которая оказывает услуги в соответствующей области.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407">
        <w:rPr>
          <w:rFonts w:ascii="Times New Roman" w:eastAsia="Times New Roman" w:hAnsi="Times New Roman" w:cs="Times New Roman"/>
          <w:sz w:val="28"/>
          <w:szCs w:val="28"/>
          <w:u w:val="single"/>
        </w:rPr>
        <w:t>Для кого проведение СОУТ обязательно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Согласно требованиям закона, проводить специальную оценку должны все без исключения юридические лица, а также предприниматели, имеющие в штате работников. СОУТ не осуществляется только в отношении рабочих мест специалистов, работающих удаленно или по гражданско-правовому договору.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407">
        <w:rPr>
          <w:rFonts w:ascii="Times New Roman" w:eastAsia="Times New Roman" w:hAnsi="Times New Roman" w:cs="Times New Roman"/>
          <w:sz w:val="28"/>
          <w:szCs w:val="28"/>
          <w:u w:val="single"/>
        </w:rPr>
        <w:t>Порядок проведения СОУТ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Порядок проведения СОУТ регламентирован Федеральным законом «О специальной оценке условий труда» от 28.12.2013 г. № 426-ФЗ. Можно выделить 7 основных этапов данной процедуры.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color w:val="3E4549"/>
          <w:sz w:val="28"/>
          <w:szCs w:val="28"/>
        </w:rPr>
        <w:t>Формирование комиссии.</w:t>
      </w: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 xml:space="preserve"> Комиссия по проведению специальной оценки охраны труда назначается приказом работодателя. Число членов комиссии не должно быть четным. В ее состав включаются представители работодателя, в том числе специалист </w:t>
      </w:r>
      <w:proofErr w:type="gramStart"/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по</w:t>
      </w:r>
      <w:proofErr w:type="gramEnd"/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 </w:t>
      </w:r>
      <w:proofErr w:type="gramStart"/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ОТ</w:t>
      </w:r>
      <w:proofErr w:type="gramEnd"/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, а также представители профсоюзной организации или другого органа, защищающего права работников. Сам работодатель возглавляет комиссию. Если СОУТ организует ИП, в состав комиссии включается сам предприниматель, руководитель компании, иные представители (в том числе специалист по охране труда), члены профсоюзной организации или иные представители работников.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color w:val="3E4549"/>
          <w:sz w:val="28"/>
          <w:szCs w:val="28"/>
        </w:rPr>
        <w:t>Определение перечня рабочих мест, подлежащих проверке.</w:t>
      </w: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 Комиссией утверждается перечень рабочих мест, на которых будет проводиться СОУТ, с указанием аналогичных (находящихся в однотипных производственных зонах, одинаково оборудованных, где трудятся работники одной и той же специальности, выполняющие те же функции, обеспеченные одинаковыми средствами индивидуальной защиты).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color w:val="3E4549"/>
          <w:sz w:val="28"/>
          <w:szCs w:val="28"/>
        </w:rPr>
        <w:t>Заключение договора с компанией, проводящей СОУТ</w:t>
      </w: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. С такой организацией заключается гражданско-правовой договор на оказание услуг. Компания, проводящая СОУТ, должна соответствовать определенным требованиям и иметь аккредитацию.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color w:val="3E4549"/>
          <w:sz w:val="28"/>
          <w:szCs w:val="28"/>
        </w:rPr>
        <w:t>Идентификация опасных и вредных факторов. </w:t>
      </w: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 xml:space="preserve">На данном этапе производится сопоставление условий на рабочих местах условиям, которые </w:t>
      </w: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lastRenderedPageBreak/>
        <w:t>предусмотрены классификатором вредных и опасных факторов. Идентификация осуществляется по методике, утвержденной законодательно. Работы проводит эксперт организации, оказывающей услуги по СОУТ. При идентификации учитываются: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результаты предыдущих оценок;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наличие оборудования, сырья и материалов, которые могут стать источником вредных производственных факторов;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случаи травматизма на производстве, наличие профессиональных заболеваний у работников;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предложения работников по проведению идентификации на их рабочих местах.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color w:val="3E4549"/>
          <w:sz w:val="28"/>
          <w:szCs w:val="28"/>
        </w:rPr>
        <w:t xml:space="preserve">Декларирование соответствия условий труда требованиям </w:t>
      </w:r>
      <w:proofErr w:type="gramStart"/>
      <w:r w:rsidRPr="00DA5407">
        <w:rPr>
          <w:rFonts w:ascii="Times New Roman" w:eastAsia="Times New Roman" w:hAnsi="Times New Roman" w:cs="Times New Roman"/>
          <w:i/>
          <w:color w:val="3E4549"/>
          <w:sz w:val="28"/>
          <w:szCs w:val="28"/>
        </w:rPr>
        <w:t>ОТ</w:t>
      </w:r>
      <w:proofErr w:type="gramEnd"/>
      <w:r w:rsidRPr="00DA5407">
        <w:rPr>
          <w:rFonts w:ascii="Times New Roman" w:eastAsia="Times New Roman" w:hAnsi="Times New Roman" w:cs="Times New Roman"/>
          <w:i/>
          <w:color w:val="3E4549"/>
          <w:sz w:val="28"/>
          <w:szCs w:val="28"/>
        </w:rPr>
        <w:t>.</w:t>
      </w: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 Если по результатам идентификации на рабочих местах не было выявлено вредных или опасных факторов производства, условия признаются оптимальными или допустимыми. В отношении них работодатель должен подать декларацию о соответствии условий труда установленным государством нормативам. Она действует в течение 5 лет и автоматически пролонгируется, если за это время работник не получал производственных травм и у него не развились профессиональные заболевания.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color w:val="3E4549"/>
          <w:sz w:val="28"/>
          <w:szCs w:val="28"/>
        </w:rPr>
        <w:t>Выполнение исследований и измерений.</w:t>
      </w: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 Если условия на определенных рабочих местах были идентифицированы как вредные или опасные, в отношении них проводятся измерения и исследования. Их проводит лаборатория организации, оказывающей услуги по СОУТ, по самостоятельно выбранной методике. По итогам исследования выявляются оптимальные (1-ый класс), допустимые (2-ой класс), вредные (3-ий класс) или опасные (4-ый класс) условия труда на рабочих местах.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color w:val="3E4549"/>
          <w:sz w:val="28"/>
          <w:szCs w:val="28"/>
        </w:rPr>
        <w:t>Получение результатов.</w:t>
      </w: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 После проведения специальной оценки условий труда организация, работающая по гражданско-правовому договору, составляет отчет, в котором присутствуют: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сведения о компании, проводившей проверку, с приложением копий документов, подтверждающих ее полномочия на оказание таких услуг;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список рабочих мест, на которых проводилась оценка;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карты СОУТ с информацией о классе и подклассе условий труда на рабочих местах;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протоколы исследований и измерений;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протокол оценки эффективности применения сотрудниками средств индивидуальной защиты;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при наличии — протокол комиссии о невозможности проведения исследований на определенных рабочих местах (в случае опасности для жизни эксперта и по другим основаниям);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сводная ведомость;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список мероприятий, направленных на улучшение условий труда;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заключение эксперта.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 xml:space="preserve">Данный отчет подписывают все члены </w:t>
      </w:r>
      <w:proofErr w:type="gramStart"/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комиссии</w:t>
      </w:r>
      <w:proofErr w:type="gramEnd"/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 xml:space="preserve"> и утверждает председатель. Лицо, несогласное с результатами СОУТ, может изложить свои аргументы </w:t>
      </w: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lastRenderedPageBreak/>
        <w:t xml:space="preserve">в письменном виде. В дальнейшем эта бумага прикладывается к документу. </w:t>
      </w:r>
      <w:proofErr w:type="gramStart"/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В течение 30 дней все работники должны быть ознакомлены с отчетом (время пребывания работника в отпуске, командировке, на больничном и др. в этот срок не включается).</w:t>
      </w:r>
      <w:proofErr w:type="gramEnd"/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sz w:val="28"/>
          <w:szCs w:val="28"/>
        </w:rPr>
        <w:t>Факторы, подлежащие измерению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Согласно ст. 13 Федерального закона «О специальной оценке условий труда» от 28.12.2013 г. № 426-ФЗ измерению и исследованию подлежат следующие группы факторов.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  <w:u w:val="single"/>
        </w:rPr>
      </w:pP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  <w:u w:val="single"/>
        </w:rPr>
        <w:t>Факторы производственной среды: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физические. Оценивается уровень шума, степень вибрации, наличие ультразвука и инфразвука, а также ионизирующие и неионизирующие излучения, микроклимат, освещение;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химические. </w:t>
      </w:r>
      <w:proofErr w:type="gramStart"/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Измеряется наличие и концентрация химических смесей и веществ в воздухе рабочей зоны и на коже сотрудника;</w:t>
      </w:r>
      <w:proofErr w:type="gramEnd"/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биологические. Исследуются микроорганизмы, в том числе патогенные, споры, живые клетки.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  <w:u w:val="single"/>
        </w:rPr>
      </w:pP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  <w:u w:val="single"/>
        </w:rPr>
        <w:t>Факторы трудового процесса: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тяжесть. Проводится оценка физической нагрузки на организм работника, в частности на опорно-двигательный аппарат и функциональные системы;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напряженность. Оцениваются показатели нагрузки на ЦНС сотрудника, органы чувств.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По отдельным видам работ установлен перечень дополнительных факторов среды и трудового процесса, подлежащих оценке.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407">
        <w:rPr>
          <w:rFonts w:ascii="Times New Roman" w:eastAsia="Times New Roman" w:hAnsi="Times New Roman" w:cs="Times New Roman"/>
          <w:sz w:val="28"/>
          <w:szCs w:val="28"/>
          <w:u w:val="single"/>
        </w:rPr>
        <w:t>Использование результатов СОУТ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Благодаря результатам СОУТ работодатель может: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получить актуальную информацию об условиях на рабочих местах;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донести до сотрудников информацию о рисках;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разработать меры по обеспечению безопасности и улучшению условий труда, обосновать выделение средств на их реализацию;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организовать регулярные медосмотры для сотрудников при необходимости;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установить выплату работникам компенсаций, предусмотренных ТК РФ, и др.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A5407">
        <w:rPr>
          <w:rFonts w:ascii="Times New Roman" w:eastAsia="Times New Roman" w:hAnsi="Times New Roman" w:cs="Times New Roman"/>
          <w:sz w:val="28"/>
          <w:szCs w:val="28"/>
          <w:u w:val="single"/>
        </w:rPr>
        <w:t>Санкции за </w:t>
      </w:r>
      <w:proofErr w:type="spellStart"/>
      <w:r w:rsidRPr="00DA5407">
        <w:rPr>
          <w:rFonts w:ascii="Times New Roman" w:eastAsia="Times New Roman" w:hAnsi="Times New Roman" w:cs="Times New Roman"/>
          <w:sz w:val="28"/>
          <w:szCs w:val="28"/>
          <w:u w:val="single"/>
        </w:rPr>
        <w:t>непрохождение</w:t>
      </w:r>
      <w:proofErr w:type="spellEnd"/>
      <w:r w:rsidRPr="00DA5407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СОУТ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</w:rPr>
        <w:t>Отказ от своевременного прохождения СОУТ чреват для работодателя следующими штрафными санкциями: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от 5 до 10 тыс. рублей для ИП и должностных лиц;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от 60 до 80 тыс. рублей для юридических лиц.</w:t>
      </w:r>
    </w:p>
    <w:p w:rsidR="00DA5407" w:rsidRPr="00DA5407" w:rsidRDefault="00DA5407" w:rsidP="00DA5407">
      <w:pPr>
        <w:pStyle w:val="a4"/>
        <w:ind w:firstLine="708"/>
        <w:rPr>
          <w:rFonts w:ascii="Times New Roman" w:eastAsia="Times New Roman" w:hAnsi="Times New Roman" w:cs="Times New Roman"/>
          <w:color w:val="3E4549"/>
          <w:sz w:val="28"/>
          <w:szCs w:val="28"/>
          <w:u w:val="single"/>
        </w:rPr>
      </w:pPr>
      <w:r w:rsidRPr="00DA5407">
        <w:rPr>
          <w:rFonts w:ascii="Times New Roman" w:eastAsia="Times New Roman" w:hAnsi="Times New Roman" w:cs="Times New Roman"/>
          <w:color w:val="3E4549"/>
          <w:sz w:val="28"/>
          <w:szCs w:val="28"/>
          <w:u w:val="single"/>
        </w:rPr>
        <w:t>Если нарушение повторное, следуют более серьезные санкции: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штраф от 30 до 40 тыс. рублей или дисквалификация на срок от 1 до 3 лет для должностных лиц;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штраф от 30 до 40 тыс. рублей или прекращение работы на срок до 90 дней для ИП;</w:t>
      </w:r>
    </w:p>
    <w:p w:rsidR="00DA5407" w:rsidRPr="00DA5407" w:rsidRDefault="00DA5407" w:rsidP="00DA5407">
      <w:pPr>
        <w:pStyle w:val="a4"/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</w:pPr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 xml:space="preserve">штраф от 100 до 200 тыс. рублей или остановка работы на срок до 90 дней для </w:t>
      </w:r>
      <w:proofErr w:type="spellStart"/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юрлиц</w:t>
      </w:r>
      <w:proofErr w:type="spellEnd"/>
      <w:r w:rsidRPr="00DA5407">
        <w:rPr>
          <w:rFonts w:ascii="Times New Roman" w:eastAsia="Times New Roman" w:hAnsi="Times New Roman" w:cs="Times New Roman"/>
          <w:i/>
          <w:iCs/>
          <w:color w:val="3E4549"/>
          <w:sz w:val="28"/>
          <w:szCs w:val="28"/>
        </w:rPr>
        <w:t>.</w:t>
      </w:r>
    </w:p>
    <w:p w:rsidR="008376D0" w:rsidRPr="00DA5407" w:rsidRDefault="008376D0" w:rsidP="00DA540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8376D0" w:rsidRPr="00DA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51FB4"/>
    <w:multiLevelType w:val="multilevel"/>
    <w:tmpl w:val="D088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B154CC"/>
    <w:multiLevelType w:val="multilevel"/>
    <w:tmpl w:val="44109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C2E14"/>
    <w:multiLevelType w:val="multilevel"/>
    <w:tmpl w:val="F42A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785917"/>
    <w:multiLevelType w:val="multilevel"/>
    <w:tmpl w:val="1AA2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B10C6A"/>
    <w:multiLevelType w:val="multilevel"/>
    <w:tmpl w:val="BEA0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E4A80"/>
    <w:multiLevelType w:val="multilevel"/>
    <w:tmpl w:val="CFD6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284532"/>
    <w:multiLevelType w:val="multilevel"/>
    <w:tmpl w:val="C076E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DA5407"/>
    <w:rsid w:val="008376D0"/>
    <w:rsid w:val="00DA5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54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A54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54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A540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A5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5407"/>
  </w:style>
  <w:style w:type="paragraph" w:styleId="a4">
    <w:name w:val="No Spacing"/>
    <w:uiPriority w:val="1"/>
    <w:qFormat/>
    <w:rsid w:val="00DA54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1055</Words>
  <Characters>6014</Characters>
  <Application>Microsoft Office Word</Application>
  <DocSecurity>0</DocSecurity>
  <Lines>50</Lines>
  <Paragraphs>14</Paragraphs>
  <ScaleCrop>false</ScaleCrop>
  <Company>Microsoft</Company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2019-04-11T12:09:00Z</dcterms:created>
  <dcterms:modified xsi:type="dcterms:W3CDTF">2019-04-11T12:15:00Z</dcterms:modified>
</cp:coreProperties>
</file>